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4E4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DC24E4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DC24E4" w:rsidRPr="00734BB2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24"/>
        </w:rPr>
      </w:pPr>
    </w:p>
    <w:p w:rsidR="00DC24E4" w:rsidRPr="00734BB2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24"/>
        </w:rPr>
      </w:pPr>
      <w:r w:rsidRPr="00734BB2">
        <w:rPr>
          <w:rFonts w:ascii="Times New Roman" w:eastAsia="Times New Roman" w:hAnsi="Times New Roman" w:cs="Times New Roman"/>
          <w:sz w:val="32"/>
          <w:szCs w:val="24"/>
        </w:rPr>
        <w:t>RICARDO, PROPOSALS FOR A SECURE AND ECONOMIC CURRENCY</w:t>
      </w:r>
      <w:r w:rsidR="001907A3">
        <w:rPr>
          <w:rFonts w:ascii="Times New Roman" w:eastAsia="Times New Roman" w:hAnsi="Times New Roman" w:cs="Times New Roman"/>
          <w:sz w:val="32"/>
          <w:szCs w:val="24"/>
        </w:rPr>
        <w:t>, 1816</w:t>
      </w:r>
    </w:p>
    <w:p w:rsidR="00DC24E4" w:rsidRPr="00734BB2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24"/>
        </w:rPr>
      </w:pPr>
      <w:bookmarkStart w:id="0" w:name="_GoBack"/>
      <w:bookmarkEnd w:id="0"/>
      <w:r w:rsidRPr="00734BB2">
        <w:rPr>
          <w:rFonts w:ascii="Times New Roman" w:eastAsia="Times New Roman" w:hAnsi="Times New Roman" w:cs="Times New Roman"/>
          <w:sz w:val="32"/>
          <w:szCs w:val="24"/>
        </w:rPr>
        <w:t>It must, I think, be allowed, that the war, which has pressed heavily on most of the classes of the community, has been attended with unlooked-for benefits to the Bank; and that in proportion to the increase of the public burdens and difficulties have been the gains of that body.</w:t>
      </w:r>
    </w:p>
    <w:p w:rsidR="00DC24E4" w:rsidRPr="00734BB2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24"/>
        </w:rPr>
      </w:pPr>
      <w:r w:rsidRPr="00734BB2">
        <w:rPr>
          <w:rFonts w:ascii="Times New Roman" w:eastAsia="Times New Roman" w:hAnsi="Times New Roman" w:cs="Times New Roman"/>
          <w:sz w:val="32"/>
          <w:szCs w:val="24"/>
        </w:rPr>
        <w:t xml:space="preserve">The restriction on the cash payments of the Bank, which was the effect of the war, has enabled them to raise the amount of their notes in circulation from 12 </w:t>
      </w:r>
      <w:proofErr w:type="spellStart"/>
      <w:r w:rsidRPr="00734BB2">
        <w:rPr>
          <w:rFonts w:ascii="Times New Roman" w:eastAsia="Times New Roman" w:hAnsi="Times New Roman" w:cs="Times New Roman"/>
          <w:sz w:val="32"/>
          <w:szCs w:val="24"/>
        </w:rPr>
        <w:t>millions</w:t>
      </w:r>
      <w:proofErr w:type="spellEnd"/>
      <w:r w:rsidRPr="00734BB2">
        <w:rPr>
          <w:rFonts w:ascii="Times New Roman" w:eastAsia="Times New Roman" w:hAnsi="Times New Roman" w:cs="Times New Roman"/>
          <w:sz w:val="32"/>
          <w:szCs w:val="24"/>
        </w:rPr>
        <w:t xml:space="preserve"> to 28 </w:t>
      </w:r>
      <w:proofErr w:type="spellStart"/>
      <w:r w:rsidRPr="00734BB2">
        <w:rPr>
          <w:rFonts w:ascii="Times New Roman" w:eastAsia="Times New Roman" w:hAnsi="Times New Roman" w:cs="Times New Roman"/>
          <w:sz w:val="32"/>
          <w:szCs w:val="24"/>
        </w:rPr>
        <w:t>millions</w:t>
      </w:r>
      <w:proofErr w:type="spellEnd"/>
      <w:r w:rsidRPr="00734BB2">
        <w:rPr>
          <w:rFonts w:ascii="Times New Roman" w:eastAsia="Times New Roman" w:hAnsi="Times New Roman" w:cs="Times New Roman"/>
          <w:sz w:val="32"/>
          <w:szCs w:val="24"/>
        </w:rPr>
        <w:t>; whilst, at the same time, it has exonerated them from all necessity of keeping any large deposit of cash and bullion, a part of their assets from which they derive no profit.</w:t>
      </w:r>
    </w:p>
    <w:p w:rsidR="00DC24E4" w:rsidRPr="00734BB2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24"/>
        </w:rPr>
      </w:pPr>
      <w:r w:rsidRPr="00734BB2">
        <w:rPr>
          <w:rFonts w:ascii="Times New Roman" w:eastAsia="Times New Roman" w:hAnsi="Times New Roman" w:cs="Times New Roman"/>
          <w:sz w:val="32"/>
          <w:szCs w:val="24"/>
        </w:rPr>
        <w:t xml:space="preserve">The war, too, has raised the unredeemed public debt, of which the Bank have the management, from 220 to 830 </w:t>
      </w:r>
      <w:proofErr w:type="spellStart"/>
      <w:r w:rsidRPr="00734BB2">
        <w:rPr>
          <w:rFonts w:ascii="Times New Roman" w:eastAsia="Times New Roman" w:hAnsi="Times New Roman" w:cs="Times New Roman"/>
          <w:sz w:val="32"/>
          <w:szCs w:val="24"/>
        </w:rPr>
        <w:t>millions</w:t>
      </w:r>
      <w:proofErr w:type="spellEnd"/>
      <w:r w:rsidRPr="00734BB2">
        <w:rPr>
          <w:rFonts w:ascii="Times New Roman" w:eastAsia="Times New Roman" w:hAnsi="Times New Roman" w:cs="Times New Roman"/>
          <w:sz w:val="32"/>
          <w:szCs w:val="24"/>
        </w:rPr>
        <w:t xml:space="preserve">; and, notwithstanding the reduced rate of charge, they will receive for the management of the debt alone, in the present year, 277,000l., </w:t>
      </w:r>
      <w:hyperlink r:id="rId4" w:anchor="lf0454_footnote_nt151" w:history="1">
        <w:r w:rsidRPr="00734BB2">
          <w:rPr>
            <w:rStyle w:val="Hyperlink"/>
            <w:rFonts w:ascii="Cambria Math" w:eastAsia="Times New Roman" w:hAnsi="Cambria Math" w:cs="Cambria Math"/>
            <w:sz w:val="32"/>
            <w:szCs w:val="24"/>
          </w:rPr>
          <w:t>∗</w:t>
        </w:r>
      </w:hyperlink>
      <w:r w:rsidRPr="00734BB2">
        <w:rPr>
          <w:rFonts w:ascii="Times New Roman" w:eastAsia="Times New Roman" w:hAnsi="Times New Roman" w:cs="Times New Roman"/>
          <w:sz w:val="32"/>
          <w:szCs w:val="24"/>
        </w:rPr>
        <w:t xml:space="preserve"> whereas, in 1792, their whole receipt on account of the debt was 99,800l.</w:t>
      </w:r>
    </w:p>
    <w:p w:rsidR="00DC24E4" w:rsidRPr="00734BB2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24"/>
        </w:rPr>
      </w:pPr>
      <w:r w:rsidRPr="00734BB2">
        <w:rPr>
          <w:rFonts w:ascii="Times New Roman" w:eastAsia="Times New Roman" w:hAnsi="Times New Roman" w:cs="Times New Roman"/>
          <w:sz w:val="32"/>
          <w:szCs w:val="24"/>
        </w:rPr>
        <w:t xml:space="preserve">It is to the war that the Bank are also indebted for the increase in the amount of public deposits. In 1792 these deposits were probably less than 4 </w:t>
      </w:r>
      <w:proofErr w:type="spellStart"/>
      <w:r w:rsidRPr="00734BB2">
        <w:rPr>
          <w:rFonts w:ascii="Times New Roman" w:eastAsia="Times New Roman" w:hAnsi="Times New Roman" w:cs="Times New Roman"/>
          <w:sz w:val="32"/>
          <w:szCs w:val="24"/>
        </w:rPr>
        <w:t>millions</w:t>
      </w:r>
      <w:proofErr w:type="spellEnd"/>
      <w:r w:rsidRPr="00734BB2">
        <w:rPr>
          <w:rFonts w:ascii="Times New Roman" w:eastAsia="Times New Roman" w:hAnsi="Times New Roman" w:cs="Times New Roman"/>
          <w:sz w:val="32"/>
          <w:szCs w:val="24"/>
        </w:rPr>
        <w:t xml:space="preserve">. In and since 1806 we know that they have generally exceeded 11 </w:t>
      </w:r>
      <w:proofErr w:type="spellStart"/>
      <w:r w:rsidRPr="00734BB2">
        <w:rPr>
          <w:rFonts w:ascii="Times New Roman" w:eastAsia="Times New Roman" w:hAnsi="Times New Roman" w:cs="Times New Roman"/>
          <w:sz w:val="32"/>
          <w:szCs w:val="24"/>
        </w:rPr>
        <w:t>millions</w:t>
      </w:r>
      <w:proofErr w:type="spellEnd"/>
      <w:r w:rsidRPr="00734BB2">
        <w:rPr>
          <w:rFonts w:ascii="Times New Roman" w:eastAsia="Times New Roman" w:hAnsi="Times New Roman" w:cs="Times New Roman"/>
          <w:sz w:val="32"/>
          <w:szCs w:val="24"/>
        </w:rPr>
        <w:t>.</w:t>
      </w:r>
    </w:p>
    <w:p w:rsidR="00DC24E4" w:rsidRPr="00734BB2" w:rsidRDefault="00DC24E4" w:rsidP="00DC24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24"/>
        </w:rPr>
      </w:pPr>
      <w:r w:rsidRPr="00734BB2">
        <w:rPr>
          <w:rFonts w:ascii="Times New Roman" w:eastAsia="Times New Roman" w:hAnsi="Times New Roman" w:cs="Times New Roman"/>
          <w:sz w:val="32"/>
          <w:szCs w:val="24"/>
        </w:rPr>
        <w:t>It cannot, I think, be doubted, that all the services which the Bank perform for the public could be performed by public servants, and in public offices established for that purpose, at a reduction or saving of expense of nearly half a million per annum.</w:t>
      </w:r>
    </w:p>
    <w:p w:rsidR="000702A9" w:rsidRPr="00734BB2" w:rsidRDefault="000702A9">
      <w:pPr>
        <w:rPr>
          <w:sz w:val="28"/>
        </w:rPr>
      </w:pPr>
    </w:p>
    <w:sectPr w:rsidR="000702A9" w:rsidRPr="00734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E4"/>
    <w:rsid w:val="000702A9"/>
    <w:rsid w:val="001907A3"/>
    <w:rsid w:val="005B1254"/>
    <w:rsid w:val="00734BB2"/>
    <w:rsid w:val="00DC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33590A-B9C4-4AE6-941D-0F0FA11A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24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ll.libertyfund.org/titles/ricardo-the-works-of-david-ricardo-mcculloch-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 Peters</cp:lastModifiedBy>
  <cp:revision>4</cp:revision>
  <dcterms:created xsi:type="dcterms:W3CDTF">2014-03-29T06:06:00Z</dcterms:created>
  <dcterms:modified xsi:type="dcterms:W3CDTF">2014-03-29T06:12:00Z</dcterms:modified>
</cp:coreProperties>
</file>