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FF1193" w14:textId="2D3F7455" w:rsidR="0082153E" w:rsidRPr="00D55ADC" w:rsidRDefault="0082153E" w:rsidP="0082153E">
      <w:pPr>
        <w:spacing w:after="0"/>
        <w:jc w:val="center"/>
        <w:rPr>
          <w:b/>
          <w:bCs/>
        </w:rPr>
      </w:pPr>
      <w:r w:rsidRPr="00D55ADC">
        <w:rPr>
          <w:b/>
          <w:bCs/>
        </w:rPr>
        <w:t xml:space="preserve">PART </w:t>
      </w:r>
      <w:r w:rsidR="00CB7853" w:rsidRPr="00D55ADC">
        <w:rPr>
          <w:b/>
          <w:bCs/>
        </w:rPr>
        <w:t>4</w:t>
      </w:r>
      <w:r w:rsidRPr="00D55ADC">
        <w:rPr>
          <w:b/>
          <w:bCs/>
        </w:rPr>
        <w:t xml:space="preserve">      THE MONEY MATRIX:  Education (1</w:t>
      </w:r>
      <w:r w:rsidR="00CB7853" w:rsidRPr="00D55ADC">
        <w:rPr>
          <w:b/>
          <w:bCs/>
        </w:rPr>
        <w:t>914-1954</w:t>
      </w:r>
      <w:r w:rsidRPr="00D55ADC">
        <w:rPr>
          <w:b/>
          <w:bCs/>
        </w:rPr>
        <w:t>)</w:t>
      </w:r>
    </w:p>
    <w:p w14:paraId="045228D8" w14:textId="1ED3D7CD" w:rsidR="0082153E" w:rsidRPr="00D55ADC" w:rsidRDefault="0082153E" w:rsidP="0082153E">
      <w:pPr>
        <w:spacing w:after="0"/>
        <w:jc w:val="center"/>
      </w:pPr>
      <w:r w:rsidRPr="00D55ADC">
        <w:t>by Sue Peters</w:t>
      </w:r>
    </w:p>
    <w:p w14:paraId="400A8E24" w14:textId="6FFBDD88" w:rsidR="00886C43" w:rsidRPr="00D55ADC" w:rsidRDefault="00886C43" w:rsidP="0082153E">
      <w:pPr>
        <w:spacing w:after="0"/>
        <w:jc w:val="center"/>
      </w:pPr>
    </w:p>
    <w:p w14:paraId="5C151723" w14:textId="088FAC58" w:rsidR="009D7FF2" w:rsidRPr="00D55ADC" w:rsidRDefault="00DA7F3A" w:rsidP="00886C43">
      <w:pPr>
        <w:spacing w:after="0"/>
      </w:pPr>
      <w:r w:rsidRPr="00D55ADC">
        <w:t>“When a commercial bank makes a loan contract with a borrower, the bank CREATES the deposit in the borrower’s account.”  Have you repeated this fact 15,000 times yet?  Banks CREATE what we use as money.</w:t>
      </w:r>
      <w:r w:rsidR="002C3AAF">
        <w:t xml:space="preserve">  </w:t>
      </w:r>
      <w:r w:rsidR="009D7FF2" w:rsidRPr="00D55ADC">
        <w:t>Those who control this ‘money power,’ have slowly changed the education of our children.</w:t>
      </w:r>
    </w:p>
    <w:p w14:paraId="3E00FAE0" w14:textId="4645695B" w:rsidR="009D7FF2" w:rsidRPr="00D55ADC" w:rsidRDefault="009D7FF2" w:rsidP="00886C43">
      <w:pPr>
        <w:spacing w:after="0"/>
      </w:pPr>
    </w:p>
    <w:p w14:paraId="6FE79981" w14:textId="53368C5F" w:rsidR="00097037" w:rsidRPr="00D55ADC" w:rsidRDefault="00097037" w:rsidP="00886C43">
      <w:pPr>
        <w:spacing w:after="0"/>
      </w:pPr>
      <w:r w:rsidRPr="00D55ADC">
        <w:rPr>
          <w:b/>
          <w:bCs/>
        </w:rPr>
        <w:t>1913-1916 Federal Commission on Industrial Relations (The Walsh Committee)</w:t>
      </w:r>
      <w:r w:rsidRPr="00D55ADC">
        <w:t>(1)</w:t>
      </w:r>
    </w:p>
    <w:p w14:paraId="6EB409CD" w14:textId="0BE8EFE4" w:rsidR="00097037" w:rsidRPr="00D55ADC" w:rsidRDefault="00097037" w:rsidP="00886C43">
      <w:pPr>
        <w:spacing w:after="0"/>
      </w:pPr>
    </w:p>
    <w:p w14:paraId="57C6AA42" w14:textId="77777777" w:rsidR="002E0EA2" w:rsidRPr="00D55ADC" w:rsidRDefault="00A262B2" w:rsidP="00886C43">
      <w:pPr>
        <w:spacing w:after="0"/>
      </w:pPr>
      <w:r w:rsidRPr="00D55ADC">
        <w:t xml:space="preserve">This commission, created by the U.S. Congress, was composed of nine commissioners, all nominated by the U.S. President and confirmed by the U.S. Senate.  Its chairman was Frank P. Walsh, Missouri.  Congress directed it to “seek to discover the underlying causes of dissatisfaction in the industrial situation and report its conclusions thereon.”(2)  </w:t>
      </w:r>
    </w:p>
    <w:p w14:paraId="3E2B4FE9" w14:textId="77777777" w:rsidR="002E0EA2" w:rsidRPr="00D55ADC" w:rsidRDefault="002E0EA2" w:rsidP="00886C43">
      <w:pPr>
        <w:spacing w:after="0"/>
      </w:pPr>
    </w:p>
    <w:p w14:paraId="0247BF65" w14:textId="7B7E7A6B" w:rsidR="00097037" w:rsidRPr="00D55ADC" w:rsidRDefault="00A262B2" w:rsidP="00655781">
      <w:pPr>
        <w:spacing w:after="0"/>
      </w:pPr>
      <w:r w:rsidRPr="00D55ADC">
        <w:t xml:space="preserve">One of the conclusions reached by the Commission was:  “a handful of wealthy individuals, after gaining control over a large segment of the U.S. economy, and pushing for political control of the nation, </w:t>
      </w:r>
      <w:r w:rsidR="002E0EA2" w:rsidRPr="00D55ADC">
        <w:t xml:space="preserve">were using nonprofit foundations to gain control over the nation’s educational system…(3)  </w:t>
      </w:r>
    </w:p>
    <w:p w14:paraId="47E42666" w14:textId="77777777" w:rsidR="00655781" w:rsidRPr="00D55ADC" w:rsidRDefault="00655781" w:rsidP="00655781">
      <w:pPr>
        <w:spacing w:after="0" w:line="259" w:lineRule="auto"/>
        <w:rPr>
          <w:b/>
          <w:bCs/>
        </w:rPr>
      </w:pPr>
    </w:p>
    <w:p w14:paraId="0555F29F" w14:textId="1B68CE30" w:rsidR="0049429C" w:rsidRPr="00F16EE7" w:rsidRDefault="0049429C" w:rsidP="00655781">
      <w:pPr>
        <w:spacing w:after="0" w:line="259" w:lineRule="auto"/>
      </w:pPr>
      <w:r w:rsidRPr="00F16EE7">
        <w:t xml:space="preserve">Some Conclusions of the </w:t>
      </w:r>
      <w:r w:rsidR="00A068E4" w:rsidRPr="00F16EE7">
        <w:t xml:space="preserve">Walsh </w:t>
      </w:r>
      <w:r w:rsidRPr="00F16EE7">
        <w:t>Commission</w:t>
      </w:r>
      <w:r w:rsidR="00F16EE7">
        <w:t>:</w:t>
      </w:r>
    </w:p>
    <w:p w14:paraId="00BA955B" w14:textId="6C691371" w:rsidR="0049429C" w:rsidRPr="00D55ADC" w:rsidRDefault="00A25F36" w:rsidP="00B51A94">
      <w:pPr>
        <w:pStyle w:val="ListParagraph"/>
        <w:numPr>
          <w:ilvl w:val="0"/>
          <w:numId w:val="22"/>
        </w:numPr>
        <w:spacing w:line="259" w:lineRule="auto"/>
      </w:pPr>
      <w:r w:rsidRPr="00D55ADC">
        <w:t>“</w:t>
      </w:r>
      <w:r w:rsidR="0049429C" w:rsidRPr="00D55ADC">
        <w:t>The final control of American industry rests…in the hands of a small number of wealthy and powerful financiers.</w:t>
      </w:r>
    </w:p>
    <w:p w14:paraId="54FA39AE" w14:textId="1A2F3709" w:rsidR="0049429C" w:rsidRPr="00D55ADC" w:rsidRDefault="0049429C" w:rsidP="00B51A94">
      <w:pPr>
        <w:pStyle w:val="ListParagraph"/>
        <w:numPr>
          <w:ilvl w:val="0"/>
          <w:numId w:val="23"/>
        </w:numPr>
        <w:spacing w:line="259" w:lineRule="auto"/>
      </w:pPr>
      <w:r w:rsidRPr="00D55ADC">
        <w:t xml:space="preserve">The domination…is not limited to their </w:t>
      </w:r>
      <w:proofErr w:type="gramStart"/>
      <w:r w:rsidRPr="00D55ADC">
        <w:t>employees, but</w:t>
      </w:r>
      <w:proofErr w:type="gramEnd"/>
      <w:r w:rsidRPr="00D55ADC">
        <w:t xml:space="preserve"> is being rapidly extended to control the education…of the Nation.</w:t>
      </w:r>
    </w:p>
    <w:p w14:paraId="12527991" w14:textId="1EA222B0" w:rsidR="0049429C" w:rsidRPr="00D55ADC" w:rsidRDefault="0049429C" w:rsidP="00B51A94">
      <w:pPr>
        <w:pStyle w:val="ListParagraph"/>
        <w:numPr>
          <w:ilvl w:val="0"/>
          <w:numId w:val="23"/>
        </w:numPr>
        <w:spacing w:line="259" w:lineRule="auto"/>
      </w:pPr>
      <w:r w:rsidRPr="00D55ADC">
        <w:t>This control is being extended through the creation of enormous privately managed funds for indefinite purposes…”foundations,” by the endowment of colleges and universities…</w:t>
      </w:r>
    </w:p>
    <w:p w14:paraId="47A54FD4" w14:textId="44C09E4D" w:rsidR="00A068E4" w:rsidRPr="00D55ADC" w:rsidRDefault="00F16EE7" w:rsidP="00A068E4">
      <w:pPr>
        <w:pStyle w:val="ListParagraph"/>
        <w:numPr>
          <w:ilvl w:val="0"/>
          <w:numId w:val="26"/>
        </w:numPr>
        <w:spacing w:after="0" w:line="259" w:lineRule="auto"/>
      </w:pPr>
      <w:r>
        <w:t xml:space="preserve">      </w:t>
      </w:r>
      <w:r w:rsidR="0049429C" w:rsidRPr="00D55ADC">
        <w:t>These foundations are subject to no public control</w:t>
      </w:r>
      <w:r w:rsidR="00A068E4" w:rsidRPr="00D55ADC">
        <w:t>…</w:t>
      </w:r>
    </w:p>
    <w:p w14:paraId="38CE28FF" w14:textId="7395990A" w:rsidR="00D433DF" w:rsidRPr="00D55ADC" w:rsidRDefault="00F16EE7" w:rsidP="00CD7471">
      <w:pPr>
        <w:pStyle w:val="ListParagraph"/>
        <w:numPr>
          <w:ilvl w:val="0"/>
          <w:numId w:val="25"/>
        </w:numPr>
        <w:spacing w:after="0" w:line="259" w:lineRule="auto"/>
      </w:pPr>
      <w:r>
        <w:t xml:space="preserve">      </w:t>
      </w:r>
      <w:r w:rsidR="0049429C" w:rsidRPr="00D55ADC">
        <w:t xml:space="preserve">The extent of the possible influence of these foundations…for education…is shown </w:t>
      </w:r>
    </w:p>
    <w:p w14:paraId="6916DA8D" w14:textId="6490C366" w:rsidR="0049429C" w:rsidRPr="00D55ADC" w:rsidRDefault="0049429C" w:rsidP="00CD7471">
      <w:pPr>
        <w:spacing w:after="0" w:line="259" w:lineRule="auto"/>
        <w:ind w:left="720"/>
      </w:pPr>
      <w:r w:rsidRPr="00D55ADC">
        <w:t xml:space="preserve">by…The abandonment by several colleges and </w:t>
      </w:r>
      <w:r w:rsidR="008E6799" w:rsidRPr="00D55ADC">
        <w:t xml:space="preserve">universities of sectarian affiliations and charter clauses relating to religion </w:t>
      </w:r>
      <w:proofErr w:type="gramStart"/>
      <w:r w:rsidR="008E6799" w:rsidRPr="00D55ADC">
        <w:t>in order to</w:t>
      </w:r>
      <w:proofErr w:type="gramEnd"/>
      <w:r w:rsidR="008E6799" w:rsidRPr="00D55ADC">
        <w:t xml:space="preserve"> secure endowments from the Carnegie Corporation and pensions for professors from the Carnegie Foundation for the Advancement of Teaching.</w:t>
      </w:r>
      <w:r w:rsidR="00A25F36" w:rsidRPr="00D55ADC">
        <w:t>”</w:t>
      </w:r>
      <w:r w:rsidR="00804D00" w:rsidRPr="00D55ADC">
        <w:t>(4)</w:t>
      </w:r>
    </w:p>
    <w:p w14:paraId="55F87043" w14:textId="36F78CE9" w:rsidR="00D173DD" w:rsidRPr="00D55ADC" w:rsidRDefault="00D173DD">
      <w:pPr>
        <w:spacing w:line="259" w:lineRule="auto"/>
      </w:pPr>
    </w:p>
    <w:p w14:paraId="56C53FAF" w14:textId="77777777" w:rsidR="004C07BD" w:rsidRPr="00D55ADC" w:rsidRDefault="00D173DD">
      <w:pPr>
        <w:spacing w:line="259" w:lineRule="auto"/>
      </w:pPr>
      <w:r w:rsidRPr="00D55ADC">
        <w:t>Three commissioners (including the chairman Walsh) recommended the following regarding the Rockefeller Foundation:  “…that appropriate legislation be passed by Congress, putting an end to the activities of this foundation…and that the charter granted by the State be revoked…”(5)  No such recommendation was legislated by Congress.</w:t>
      </w:r>
    </w:p>
    <w:p w14:paraId="4BB8D65E" w14:textId="77777777" w:rsidR="004C07BD" w:rsidRPr="00D55ADC" w:rsidRDefault="004C07BD">
      <w:pPr>
        <w:spacing w:line="259" w:lineRule="auto"/>
        <w:rPr>
          <w:b/>
          <w:bCs/>
        </w:rPr>
      </w:pPr>
      <w:r w:rsidRPr="00D55ADC">
        <w:rPr>
          <w:b/>
          <w:bCs/>
        </w:rPr>
        <w:t>Carnegie and Rockefeller Fund a ‘New’ American Education</w:t>
      </w:r>
    </w:p>
    <w:p w14:paraId="15F0EE0E" w14:textId="77777777" w:rsidR="003B608A" w:rsidRPr="00D55ADC" w:rsidRDefault="003B608A">
      <w:pPr>
        <w:spacing w:line="259" w:lineRule="auto"/>
      </w:pPr>
      <w:r w:rsidRPr="00D55ADC">
        <w:t xml:space="preserve">The University of Chicago was founded in 1890 with Rockefeller funds.  In 1902, Rockefeller funded a new School of Education, where John Dewey was appointed its </w:t>
      </w:r>
      <w:proofErr w:type="gramStart"/>
      <w:r w:rsidRPr="00D55ADC">
        <w:t>Director</w:t>
      </w:r>
      <w:proofErr w:type="gramEnd"/>
      <w:r w:rsidRPr="00D55ADC">
        <w:t>.  In 1904 John Dewey moved to Columbia University’s Teachers College, also funded by Carnegie and Rockefeller.  Who was John Dewey?  What was his theory of education?</w:t>
      </w:r>
    </w:p>
    <w:p w14:paraId="2E809D59" w14:textId="77777777" w:rsidR="00C83DDE" w:rsidRPr="00D55ADC" w:rsidRDefault="003B608A">
      <w:pPr>
        <w:spacing w:line="259" w:lineRule="auto"/>
      </w:pPr>
      <w:r w:rsidRPr="00D55ADC">
        <w:t xml:space="preserve">Dewey had been trained by a student of Wilhelm Wundt.  Wundt is the father of experimental psychology and taught at the University of Leipzig, Germany, from 1875-1920.  Wundt believed man was an animal influenced solely by daily experiences.  </w:t>
      </w:r>
      <w:r w:rsidR="00C83DDE" w:rsidRPr="00D55ADC">
        <w:t>In 1875 h</w:t>
      </w:r>
      <w:r w:rsidRPr="00D55ADC">
        <w:t xml:space="preserve">e established the world’s first laboratory in experimental psychology to measure individual responses to stimuli.  </w:t>
      </w:r>
    </w:p>
    <w:p w14:paraId="2528A5A4" w14:textId="1E2C197E" w:rsidR="00C83DDE" w:rsidRPr="00D55ADC" w:rsidRDefault="003B608A">
      <w:pPr>
        <w:spacing w:line="259" w:lineRule="auto"/>
      </w:pPr>
      <w:r w:rsidRPr="00D55ADC">
        <w:t xml:space="preserve">His U.S. students learned the new </w:t>
      </w:r>
      <w:proofErr w:type="gramStart"/>
      <w:r w:rsidRPr="00D55ADC">
        <w:t>science</w:t>
      </w:r>
      <w:r w:rsidR="00C83DDE" w:rsidRPr="00D55ADC">
        <w:t>, and</w:t>
      </w:r>
      <w:proofErr w:type="gramEnd"/>
      <w:r w:rsidR="00C83DDE" w:rsidRPr="00D55ADC">
        <w:t xml:space="preserve"> learned also the Hegelian view that the State is superior to the individual.  Education was not a way to teach subject matter and encourage individual curiosity and questioning.  “…for Wundt, man has no </w:t>
      </w:r>
      <w:proofErr w:type="spellStart"/>
      <w:r w:rsidR="00C83DDE" w:rsidRPr="00D55ADC">
        <w:t>self will</w:t>
      </w:r>
      <w:proofErr w:type="spellEnd"/>
      <w:r w:rsidR="00C83DDE" w:rsidRPr="00D55ADC">
        <w:t xml:space="preserve">, no </w:t>
      </w:r>
      <w:proofErr w:type="spellStart"/>
      <w:r w:rsidR="00C83DDE" w:rsidRPr="00D55ADC">
        <w:t>self determination</w:t>
      </w:r>
      <w:proofErr w:type="spellEnd"/>
      <w:r w:rsidR="00C83DDE" w:rsidRPr="00D55ADC">
        <w:t>.  Man is in effect only the captive of his experiences, a pawn needing guidance.”(6)</w:t>
      </w:r>
    </w:p>
    <w:p w14:paraId="1CDAC91F" w14:textId="3F88452F" w:rsidR="00724A1A" w:rsidRPr="00D55ADC" w:rsidRDefault="00724A1A">
      <w:pPr>
        <w:spacing w:line="259" w:lineRule="auto"/>
      </w:pPr>
      <w:r w:rsidRPr="00D55ADC">
        <w:lastRenderedPageBreak/>
        <w:t xml:space="preserve">Wundt’s American students returned home to teach at American universities and award </w:t>
      </w:r>
      <w:r w:rsidR="00411640" w:rsidRPr="00D55ADC">
        <w:t xml:space="preserve">more </w:t>
      </w:r>
      <w:r w:rsidRPr="00D55ADC">
        <w:t xml:space="preserve"> than 900 doctorates up to 1948.  From these seeds “grew the vast network of interlocking schools of education and departments of psychology that dominates education today.”(7)</w:t>
      </w:r>
      <w:r w:rsidR="00371092" w:rsidRPr="00D55ADC">
        <w:t xml:space="preserve">  Was this education meant to serve children or to serve the structure of society?  John D. Rockefeller believed children ought to be educated for their occupational </w:t>
      </w:r>
      <w:proofErr w:type="gramStart"/>
      <w:r w:rsidR="00371092" w:rsidRPr="00D55ADC">
        <w:t>outcome, and</w:t>
      </w:r>
      <w:proofErr w:type="gramEnd"/>
      <w:r w:rsidR="00371092" w:rsidRPr="00D55ADC">
        <w:t xml:space="preserve"> funded vocational training for poor children.(8)  Dewey wrote in 1898:  “The plea for the predominance of learning to read in early school life…seems to me a perversion.”(9)</w:t>
      </w:r>
    </w:p>
    <w:p w14:paraId="69D2E919" w14:textId="6D269AA8" w:rsidR="00411640" w:rsidRPr="00D55ADC" w:rsidRDefault="00411640">
      <w:pPr>
        <w:spacing w:line="259" w:lineRule="auto"/>
        <w:rPr>
          <w:b/>
          <w:bCs/>
        </w:rPr>
      </w:pPr>
      <w:r w:rsidRPr="00D55ADC">
        <w:rPr>
          <w:b/>
          <w:bCs/>
        </w:rPr>
        <w:t>Certain Ruling Elite Support the Bolsheviks</w:t>
      </w:r>
    </w:p>
    <w:p w14:paraId="2C47E414" w14:textId="02918FEA" w:rsidR="00724A1A" w:rsidRPr="00D55ADC" w:rsidRDefault="00411640">
      <w:pPr>
        <w:spacing w:line="259" w:lineRule="auto"/>
      </w:pPr>
      <w:r w:rsidRPr="00D55ADC">
        <w:t xml:space="preserve">In the January 13, </w:t>
      </w:r>
      <w:proofErr w:type="gramStart"/>
      <w:r w:rsidRPr="00D55ADC">
        <w:t>1918</w:t>
      </w:r>
      <w:proofErr w:type="gramEnd"/>
      <w:r w:rsidRPr="00D55ADC">
        <w:t xml:space="preserve"> issue of the </w:t>
      </w:r>
      <w:r w:rsidRPr="00D55ADC">
        <w:rPr>
          <w:u w:val="single"/>
        </w:rPr>
        <w:t>New York World</w:t>
      </w:r>
      <w:r w:rsidRPr="00D55ADC">
        <w:t xml:space="preserve">, William Boyce Thompson, NY Federal Reserve Bank director stated:  “Russia is pointing the way to great and sweeping world changes…”(10)  </w:t>
      </w:r>
      <w:r w:rsidRPr="00D55ADC">
        <w:rPr>
          <w:u w:val="single"/>
        </w:rPr>
        <w:t>The Washington Post</w:t>
      </w:r>
      <w:r w:rsidRPr="00D55ADC">
        <w:t xml:space="preserve"> of February 2, 1918:  “William B. Thompson…has made a personal contribution of $1,000,000 to the Bolsheviki for the purpose of spreading their doctrine in Germany and Austria.”(11)</w:t>
      </w:r>
    </w:p>
    <w:p w14:paraId="254ABB3B" w14:textId="1A14A4CF" w:rsidR="00411640" w:rsidRPr="00D55ADC" w:rsidRDefault="00411640">
      <w:pPr>
        <w:spacing w:line="259" w:lineRule="auto"/>
      </w:pPr>
      <w:r w:rsidRPr="00D55ADC">
        <w:t>Why would certain capitalists ally with communists?  According to author Antony Sutton:  “The financiers were power-motivated and therefore assisted any political vehicle…”</w:t>
      </w:r>
      <w:r w:rsidR="00963F2C">
        <w:t>(12)</w:t>
      </w:r>
      <w:r w:rsidRPr="00D55ADC">
        <w:t xml:space="preserve">  </w:t>
      </w:r>
      <w:r w:rsidR="00D57018">
        <w:t xml:space="preserve">In other words, the paradigm of ‘capitalist’ versus ‘communist, socialist’ is a fiction, generated by the </w:t>
      </w:r>
      <w:r w:rsidR="005E1401">
        <w:t xml:space="preserve">top </w:t>
      </w:r>
      <w:r w:rsidR="00D57018">
        <w:t xml:space="preserve">power elite.  It is used to keep </w:t>
      </w:r>
      <w:r w:rsidRPr="00D55ADC">
        <w:t xml:space="preserve">the American people fighting with each other – Left versus Right – while </w:t>
      </w:r>
      <w:r w:rsidR="005E1401">
        <w:t xml:space="preserve">they </w:t>
      </w:r>
      <w:r w:rsidRPr="00D55ADC">
        <w:t>vacuum up the wealth</w:t>
      </w:r>
      <w:r w:rsidR="005E1401">
        <w:t xml:space="preserve"> and take more control of our society</w:t>
      </w:r>
      <w:r w:rsidRPr="00D55ADC">
        <w:t>.  It explain</w:t>
      </w:r>
      <w:r w:rsidR="00D57018">
        <w:t>s</w:t>
      </w:r>
      <w:r w:rsidRPr="00D55ADC">
        <w:t xml:space="preserve"> also why these same top elite fund </w:t>
      </w:r>
      <w:r w:rsidR="00DE248E">
        <w:t xml:space="preserve">a </w:t>
      </w:r>
      <w:r w:rsidRPr="00D55ADC">
        <w:t xml:space="preserve">“progressive education”, that </w:t>
      </w:r>
      <w:r w:rsidR="00DE248E">
        <w:t xml:space="preserve">has </w:t>
      </w:r>
      <w:r w:rsidRPr="00D55ADC">
        <w:t>dumb</w:t>
      </w:r>
      <w:r w:rsidR="00DE248E">
        <w:t>ed</w:t>
      </w:r>
      <w:r w:rsidRPr="00D55ADC">
        <w:t xml:space="preserve"> down the youth of our country.</w:t>
      </w:r>
    </w:p>
    <w:p w14:paraId="0EDD236A" w14:textId="6C8B9321" w:rsidR="0054311F" w:rsidRDefault="00CF230E">
      <w:pPr>
        <w:spacing w:line="259" w:lineRule="auto"/>
        <w:rPr>
          <w:b/>
          <w:bCs/>
        </w:rPr>
      </w:pPr>
      <w:r>
        <w:rPr>
          <w:b/>
          <w:bCs/>
        </w:rPr>
        <w:t>Tax-Exempt Foundations and Education</w:t>
      </w:r>
      <w:r w:rsidR="00FB0BD4">
        <w:rPr>
          <w:b/>
          <w:bCs/>
        </w:rPr>
        <w:t xml:space="preserve"> </w:t>
      </w:r>
      <w:r w:rsidR="00606F06">
        <w:rPr>
          <w:b/>
          <w:bCs/>
        </w:rPr>
        <w:t>for ‘a world order’</w:t>
      </w:r>
    </w:p>
    <w:p w14:paraId="1E25316E" w14:textId="4B2C35CD" w:rsidR="00CF230E" w:rsidRDefault="00CF230E">
      <w:pPr>
        <w:spacing w:line="259" w:lineRule="auto"/>
      </w:pPr>
      <w:r w:rsidRPr="00CF230E">
        <w:t xml:space="preserve">The </w:t>
      </w:r>
      <w:r w:rsidR="003C4E94">
        <w:t xml:space="preserve">tax-exempt </w:t>
      </w:r>
      <w:r w:rsidRPr="00CF230E">
        <w:t xml:space="preserve">foundations continued to fund American education after the </w:t>
      </w:r>
      <w:r>
        <w:t>Walsh Commission, supporting multiple organizations, such as the NEA (National Education Association – the same who took out political economy from American high school curricula in 1894), and the AHA (American Historical Association</w:t>
      </w:r>
      <w:r w:rsidR="003C4E94">
        <w:t xml:space="preserve">).  </w:t>
      </w:r>
      <w:r w:rsidR="00103BF3">
        <w:t xml:space="preserve">In 1934, </w:t>
      </w:r>
      <w:r w:rsidR="003C4E94">
        <w:t xml:space="preserve">AHA’s Committee of History and Other Studies in the Schools published a book, </w:t>
      </w:r>
      <w:r w:rsidR="003C4E94" w:rsidRPr="00FF6696">
        <w:rPr>
          <w:i/>
          <w:iCs/>
        </w:rPr>
        <w:t>Conclusions and Recommendations for the Social Studies</w:t>
      </w:r>
      <w:r w:rsidR="003C4E94">
        <w:t>.</w:t>
      </w:r>
      <w:r w:rsidR="00CC06E5">
        <w:t>(13)</w:t>
      </w:r>
      <w:r w:rsidR="003C4E94">
        <w:t xml:space="preserve">  Th</w:t>
      </w:r>
      <w:r w:rsidR="00103BF3">
        <w:t>is</w:t>
      </w:r>
      <w:r w:rsidR="003C4E94">
        <w:t xml:space="preserve"> </w:t>
      </w:r>
      <w:r w:rsidR="00103BF3">
        <w:t>c</w:t>
      </w:r>
      <w:r w:rsidR="003C4E94">
        <w:t>ommittee was funded by a $340,000 grant by the Carnegie Foundation of New York</w:t>
      </w:r>
      <w:r w:rsidR="00103BF3">
        <w:t>.</w:t>
      </w:r>
      <w:r w:rsidR="003C4E94">
        <w:t xml:space="preserve">  </w:t>
      </w:r>
      <w:r w:rsidR="00103BF3">
        <w:t>Here are some of the conclusions and recommendations:</w:t>
      </w:r>
    </w:p>
    <w:p w14:paraId="3F9E990A" w14:textId="41560A01" w:rsidR="003C4E94" w:rsidRPr="00CF230E" w:rsidRDefault="003C4E94">
      <w:pPr>
        <w:spacing w:line="259" w:lineRule="auto"/>
      </w:pPr>
      <w:r>
        <w:t>“The Commission…was impelled to consider the conditions and prospects of the American people as a part of Western Civilization merging into a world order. (p.1)”</w:t>
      </w:r>
    </w:p>
    <w:p w14:paraId="06D0DB1B" w14:textId="1CCA9F6F" w:rsidR="00CF230E" w:rsidRPr="003C4E94" w:rsidRDefault="003C4E94">
      <w:pPr>
        <w:spacing w:line="259" w:lineRule="auto"/>
      </w:pPr>
      <w:r w:rsidRPr="003C4E94">
        <w:t>“…American civilization…is modifying its traditional faith in economic individualism, and is embarking upon vast experiments in social planning and control which call for large-scale cooperation on the part of the people…(pp.1-2)”</w:t>
      </w:r>
    </w:p>
    <w:p w14:paraId="512302D0" w14:textId="4410E5CE" w:rsidR="001008D6" w:rsidRDefault="002D274A">
      <w:pPr>
        <w:spacing w:line="259" w:lineRule="auto"/>
      </w:pPr>
      <w:r w:rsidRPr="002D274A">
        <w:t xml:space="preserve">In </w:t>
      </w:r>
      <w:r w:rsidR="001008D6">
        <w:t>‘</w:t>
      </w:r>
      <w:r w:rsidRPr="002D274A">
        <w:t>Appendix A – Next Steps</w:t>
      </w:r>
      <w:r w:rsidR="001008D6">
        <w:t>’</w:t>
      </w:r>
      <w:r w:rsidRPr="002D274A">
        <w:t xml:space="preserve"> can be found:</w:t>
      </w:r>
      <w:r w:rsidR="00103BF3">
        <w:t xml:space="preserve">  </w:t>
      </w:r>
      <w:r w:rsidR="001008D6">
        <w:t xml:space="preserve">“The American Historical Association, in cooperation with the National Council of the Social Studies, has arranged to take over </w:t>
      </w:r>
      <w:r w:rsidR="001008D6" w:rsidRPr="001008D6">
        <w:rPr>
          <w:i/>
          <w:iCs/>
        </w:rPr>
        <w:t>The Historical Outlook</w:t>
      </w:r>
      <w:r w:rsidR="001008D6">
        <w:t xml:space="preserve"> (a journal for social science teachers)…The purpose of the </w:t>
      </w:r>
      <w:r w:rsidR="001008D6" w:rsidRPr="001008D6">
        <w:rPr>
          <w:i/>
          <w:iCs/>
        </w:rPr>
        <w:t>Outlook</w:t>
      </w:r>
      <w:r w:rsidR="001008D6">
        <w:t>…to furnish as rapidly as possible various programs of instruction organized within the frame of reference outlined by the commission.”</w:t>
      </w:r>
    </w:p>
    <w:p w14:paraId="2D6ADB34" w14:textId="08CF30A8" w:rsidR="00FB0BD4" w:rsidRDefault="00FB0BD4" w:rsidP="00FB0BD4">
      <w:pPr>
        <w:spacing w:line="259" w:lineRule="auto"/>
        <w:rPr>
          <w:b/>
          <w:bCs/>
        </w:rPr>
      </w:pPr>
      <w:r>
        <w:rPr>
          <w:b/>
          <w:bCs/>
        </w:rPr>
        <w:t>1954: The Reece Committee Investigates Tax-Exempt Foundations and Education</w:t>
      </w:r>
    </w:p>
    <w:p w14:paraId="765C2B23" w14:textId="1085BA5A" w:rsidR="00D83875" w:rsidRDefault="00511034">
      <w:pPr>
        <w:spacing w:line="259" w:lineRule="auto"/>
      </w:pPr>
      <w:r>
        <w:t xml:space="preserve">In 1953 the House of Representatives </w:t>
      </w:r>
      <w:r w:rsidR="007D7045">
        <w:t xml:space="preserve">established a committee to investigate </w:t>
      </w:r>
      <w:r>
        <w:t>tax-exempt foundations and education,</w:t>
      </w:r>
      <w:r w:rsidR="006C4797">
        <w:t xml:space="preserve"> </w:t>
      </w:r>
      <w:r w:rsidR="007D7045">
        <w:t xml:space="preserve">chaired by Rep. Reece (Tenn.), </w:t>
      </w:r>
      <w:r>
        <w:t>with Norman Dodd as research director</w:t>
      </w:r>
      <w:r w:rsidR="006C4797">
        <w:t xml:space="preserve"> and Thomas </w:t>
      </w:r>
      <w:proofErr w:type="spellStart"/>
      <w:r w:rsidR="006C4797">
        <w:t>McNiece</w:t>
      </w:r>
      <w:proofErr w:type="spellEnd"/>
      <w:r w:rsidR="006C4797">
        <w:t xml:space="preserve"> </w:t>
      </w:r>
      <w:r w:rsidR="00CC06E5">
        <w:t xml:space="preserve">his </w:t>
      </w:r>
      <w:r w:rsidR="006C4797">
        <w:t>assistant</w:t>
      </w:r>
      <w:r w:rsidR="00CC06E5">
        <w:t>.</w:t>
      </w:r>
      <w:r w:rsidR="006C4797">
        <w:t xml:space="preserve">  </w:t>
      </w:r>
    </w:p>
    <w:p w14:paraId="6208CDAB" w14:textId="0867ED01" w:rsidR="00D83875" w:rsidRDefault="006C4797">
      <w:pPr>
        <w:spacing w:line="259" w:lineRule="auto"/>
      </w:pPr>
      <w:proofErr w:type="spellStart"/>
      <w:r>
        <w:t>McNiece</w:t>
      </w:r>
      <w:proofErr w:type="spellEnd"/>
      <w:r>
        <w:t xml:space="preserve"> </w:t>
      </w:r>
      <w:r w:rsidR="00384958">
        <w:t>is</w:t>
      </w:r>
      <w:r>
        <w:t>sued a report</w:t>
      </w:r>
      <w:r w:rsidR="00ED6231">
        <w:t>(14)</w:t>
      </w:r>
      <w:r w:rsidR="00511034">
        <w:t xml:space="preserve"> </w:t>
      </w:r>
      <w:r w:rsidR="00384958">
        <w:t>documenting that, from 1915 through 1952, the Rockefeller foundations had given grants of 61 million dollars to eleven associations, including the NEA and AHA; from 1902-1951, Rockefeller foundations gave grants of 290 million dollars to universities; from 1911 to 1950, the Carnegie Corporation contributed 25 million dollars to educational purposes.</w:t>
      </w:r>
    </w:p>
    <w:p w14:paraId="7F844F4B" w14:textId="510BBC17" w:rsidR="00AB649A" w:rsidRDefault="00075855" w:rsidP="00A96E5C">
      <w:pPr>
        <w:spacing w:line="259" w:lineRule="auto"/>
      </w:pPr>
      <w:r>
        <w:t>Dodd’s report</w:t>
      </w:r>
      <w:r w:rsidR="00606F06">
        <w:t>(15)</w:t>
      </w:r>
      <w:r>
        <w:t xml:space="preserve"> warned the Congress and American people of the interlock between the tax-exempt foundations and their educational </w:t>
      </w:r>
      <w:proofErr w:type="gramStart"/>
      <w:r>
        <w:t xml:space="preserve">associations, </w:t>
      </w:r>
      <w:r w:rsidR="00A96E5C">
        <w:t>and</w:t>
      </w:r>
      <w:proofErr w:type="gramEnd"/>
      <w:r w:rsidR="00A96E5C">
        <w:t xml:space="preserve"> ended with this:  “CONCLUSION:  It seems incredible that the trustees of typically American fortune created foundations should have permitted them to be used to finance ideas and practices </w:t>
      </w:r>
      <w:r w:rsidR="00A96E5C">
        <w:lastRenderedPageBreak/>
        <w:t>incompatible with the fundamental concepts of our Constitution.  Yet there seems evidence that this may have occurred.”</w:t>
      </w:r>
    </w:p>
    <w:p w14:paraId="046820EC" w14:textId="3004B769" w:rsidR="007C62E6" w:rsidRDefault="00AB649A">
      <w:pPr>
        <w:spacing w:line="259" w:lineRule="auto"/>
      </w:pPr>
      <w:r>
        <w:t>The Dodd Report was immediately attacked from many quarters, and the investigation shut down.</w:t>
      </w:r>
      <w:r w:rsidR="0044236E">
        <w:t xml:space="preserve">  </w:t>
      </w:r>
    </w:p>
    <w:p w14:paraId="04B734DB" w14:textId="75073932" w:rsidR="00035F88" w:rsidRPr="00D55ADC" w:rsidRDefault="00035F88" w:rsidP="00035F88">
      <w:pPr>
        <w:spacing w:line="259" w:lineRule="auto"/>
        <w:jc w:val="center"/>
        <w:rPr>
          <w:b/>
          <w:bCs/>
        </w:rPr>
      </w:pPr>
      <w:r>
        <w:rPr>
          <w:b/>
          <w:bCs/>
        </w:rPr>
        <w:t>SOURCES</w:t>
      </w:r>
    </w:p>
    <w:p w14:paraId="58ED1C90" w14:textId="3FA87710" w:rsidR="009D7FF2" w:rsidRPr="00D55ADC" w:rsidRDefault="002E19BD" w:rsidP="00886C43">
      <w:pPr>
        <w:spacing w:after="0"/>
      </w:pPr>
      <w:r w:rsidRPr="00D55ADC">
        <w:t>(1) Final Report and Testimony submitted to Congress by the Commission on Industrial Relations.  Created by the Act of August 25, 1912.  Vol. 1 (Washington:  Government Printing Office, 1916)</w:t>
      </w:r>
    </w:p>
    <w:p w14:paraId="3CEC71BC" w14:textId="77777777" w:rsidR="008D43F9" w:rsidRPr="00D55ADC" w:rsidRDefault="008D43F9" w:rsidP="00886C43">
      <w:pPr>
        <w:spacing w:after="0"/>
      </w:pPr>
    </w:p>
    <w:p w14:paraId="03F1E9DA" w14:textId="212879EF" w:rsidR="00A262B2" w:rsidRPr="00D55ADC" w:rsidRDefault="00A262B2" w:rsidP="00886C43">
      <w:pPr>
        <w:spacing w:after="0"/>
      </w:pPr>
      <w:r w:rsidRPr="00D55ADC">
        <w:t>(2) Ibid., p. 6.</w:t>
      </w:r>
    </w:p>
    <w:p w14:paraId="44EBEC02" w14:textId="77777777" w:rsidR="008D43F9" w:rsidRPr="00D55ADC" w:rsidRDefault="008D43F9" w:rsidP="00886C43">
      <w:pPr>
        <w:spacing w:after="0"/>
      </w:pPr>
    </w:p>
    <w:p w14:paraId="24097BB0" w14:textId="7AA04E81" w:rsidR="002E0EA2" w:rsidRPr="00D55ADC" w:rsidRDefault="002E0EA2" w:rsidP="00886C43">
      <w:pPr>
        <w:spacing w:after="0"/>
      </w:pPr>
      <w:r w:rsidRPr="00D55ADC">
        <w:t xml:space="preserve">(3) Randall G. Holcomb.  </w:t>
      </w:r>
      <w:r w:rsidRPr="00C50A6A">
        <w:rPr>
          <w:i/>
          <w:iCs/>
        </w:rPr>
        <w:t>Writing Off Ideas:  Taxation, Foundations, and Philantropy in America</w:t>
      </w:r>
      <w:r w:rsidRPr="00D55ADC">
        <w:t xml:space="preserve"> (Transaction Publishers for the Independent Institute, 2000)</w:t>
      </w:r>
      <w:r w:rsidR="00993135" w:rsidRPr="00D55ADC">
        <w:t xml:space="preserve">, as referenced in John Taylor Gatto.  </w:t>
      </w:r>
      <w:r w:rsidR="00993135" w:rsidRPr="00C50A6A">
        <w:rPr>
          <w:i/>
          <w:iCs/>
        </w:rPr>
        <w:t>Weapons of Mass Instruction</w:t>
      </w:r>
      <w:r w:rsidR="00993135" w:rsidRPr="00D55ADC">
        <w:t>.  (New Society Publishers:  2</w:t>
      </w:r>
      <w:r w:rsidR="003607A2">
        <w:t>0</w:t>
      </w:r>
      <w:r w:rsidR="00993135" w:rsidRPr="00D55ADC">
        <w:t>10), pp 3-4.</w:t>
      </w:r>
      <w:r w:rsidRPr="00D55ADC">
        <w:t xml:space="preserve"> </w:t>
      </w:r>
    </w:p>
    <w:p w14:paraId="3E598521" w14:textId="77777777" w:rsidR="008D43F9" w:rsidRPr="00D55ADC" w:rsidRDefault="008D43F9" w:rsidP="00886C43">
      <w:pPr>
        <w:spacing w:after="0"/>
      </w:pPr>
    </w:p>
    <w:p w14:paraId="22DC7998" w14:textId="0B550BBF" w:rsidR="00A262B2" w:rsidRPr="00D55ADC" w:rsidRDefault="00804D00" w:rsidP="00886C43">
      <w:pPr>
        <w:spacing w:after="0"/>
      </w:pPr>
      <w:r w:rsidRPr="00D55ADC">
        <w:t xml:space="preserve">(4) Final Report and Testimony submitted to Congress by the Commission on Industrial Relations.  </w:t>
      </w:r>
      <w:proofErr w:type="spellStart"/>
      <w:r w:rsidRPr="00D55ADC">
        <w:t>Op.cit</w:t>
      </w:r>
      <w:proofErr w:type="spellEnd"/>
      <w:r w:rsidRPr="00D55ADC">
        <w:t>., pp. 80-84.</w:t>
      </w:r>
    </w:p>
    <w:p w14:paraId="01666443" w14:textId="77777777" w:rsidR="008D43F9" w:rsidRPr="00D55ADC" w:rsidRDefault="008D43F9" w:rsidP="00886C43">
      <w:pPr>
        <w:spacing w:after="0"/>
      </w:pPr>
    </w:p>
    <w:p w14:paraId="2E4CDAA3" w14:textId="58B0602C" w:rsidR="000A0FF6" w:rsidRPr="00D55ADC" w:rsidRDefault="000A0FF6" w:rsidP="00886C43">
      <w:pPr>
        <w:spacing w:after="0"/>
      </w:pPr>
      <w:r w:rsidRPr="00D55ADC">
        <w:t>(5) Ibid., p. 269</w:t>
      </w:r>
    </w:p>
    <w:p w14:paraId="1CAA53A6" w14:textId="77777777" w:rsidR="008D43F9" w:rsidRPr="00D55ADC" w:rsidRDefault="008D43F9" w:rsidP="00886C43">
      <w:pPr>
        <w:spacing w:after="0"/>
      </w:pPr>
    </w:p>
    <w:p w14:paraId="2FB9280E" w14:textId="5020FD82" w:rsidR="002E19BD" w:rsidRPr="00D55ADC" w:rsidRDefault="00570AE5" w:rsidP="00886C43">
      <w:pPr>
        <w:spacing w:after="0"/>
      </w:pPr>
      <w:r w:rsidRPr="00D55ADC">
        <w:t xml:space="preserve">(6) Antony C. Sutton.  </w:t>
      </w:r>
      <w:r w:rsidRPr="00C50A6A">
        <w:rPr>
          <w:i/>
          <w:iCs/>
        </w:rPr>
        <w:t>America’s Secret Establishment</w:t>
      </w:r>
      <w:r w:rsidRPr="00D55ADC">
        <w:t>. (Liberty House Press, Billings, Montana:  1986), p. 87</w:t>
      </w:r>
    </w:p>
    <w:p w14:paraId="3BEFC1F2" w14:textId="77777777" w:rsidR="008D43F9" w:rsidRPr="00D55ADC" w:rsidRDefault="008D43F9" w:rsidP="00886C43">
      <w:pPr>
        <w:spacing w:after="0"/>
      </w:pPr>
    </w:p>
    <w:p w14:paraId="148D6AB8" w14:textId="4A53A0F1" w:rsidR="00CC7ED4" w:rsidRPr="00D55ADC" w:rsidRDefault="00570AE5" w:rsidP="00886C43">
      <w:pPr>
        <w:spacing w:after="0"/>
      </w:pPr>
      <w:r w:rsidRPr="00D55ADC">
        <w:t>(7) Ibid., p. 91</w:t>
      </w:r>
    </w:p>
    <w:p w14:paraId="05522CE6" w14:textId="3C9123E2" w:rsidR="00CC7ED4" w:rsidRPr="00D55ADC" w:rsidRDefault="00CC7ED4" w:rsidP="00886C43">
      <w:pPr>
        <w:spacing w:after="0"/>
      </w:pPr>
    </w:p>
    <w:p w14:paraId="271A7503" w14:textId="4D780B0E" w:rsidR="00CC7ED4" w:rsidRPr="00D55ADC" w:rsidRDefault="00CC7ED4" w:rsidP="00886C43">
      <w:pPr>
        <w:spacing w:after="0"/>
      </w:pPr>
      <w:r w:rsidRPr="00D55ADC">
        <w:t xml:space="preserve">(8) Louise E. Fleming and Rita S. </w:t>
      </w:r>
      <w:proofErr w:type="spellStart"/>
      <w:r w:rsidRPr="00D55ADC">
        <w:t>Saslaw</w:t>
      </w:r>
      <w:proofErr w:type="spellEnd"/>
      <w:r w:rsidRPr="00D55ADC">
        <w:t>.  “Rockefeller and General Education Board Influences on Vocationalism in Education, 1880-1925.” (Paper, Midwestern Educational Research Association.” Oct. 1992, p. 33</w:t>
      </w:r>
    </w:p>
    <w:p w14:paraId="114D0017" w14:textId="52092A53" w:rsidR="00CC7ED4" w:rsidRPr="00D55ADC" w:rsidRDefault="00CC7ED4" w:rsidP="00886C43">
      <w:pPr>
        <w:spacing w:after="0"/>
      </w:pPr>
    </w:p>
    <w:p w14:paraId="11FC7410" w14:textId="55BE0CBC" w:rsidR="001B19DC" w:rsidRDefault="00CC7ED4" w:rsidP="001B19DC">
      <w:pPr>
        <w:spacing w:before="240" w:after="0" w:line="257" w:lineRule="auto"/>
      </w:pPr>
      <w:r w:rsidRPr="00D55ADC">
        <w:t>(9) John Dewey.   “The Primary-Education Fetish.” 1898</w:t>
      </w:r>
      <w:r w:rsidR="00D55ADC">
        <w:t>,</w:t>
      </w:r>
      <w:r>
        <w:rPr>
          <w:sz w:val="28"/>
          <w:szCs w:val="28"/>
        </w:rPr>
        <w:t xml:space="preserve"> </w:t>
      </w:r>
      <w:r w:rsidR="00D55ADC">
        <w:t xml:space="preserve">as referenced in </w:t>
      </w:r>
      <w:r w:rsidR="001B19DC" w:rsidRPr="00C522A4">
        <w:rPr>
          <w:i/>
          <w:iCs/>
        </w:rPr>
        <w:t>The Deliberate Dumbing Down of America:  A Chronological Paper Trail</w:t>
      </w:r>
      <w:r w:rsidR="001B19DC">
        <w:t xml:space="preserve"> by Charlotte Thomson </w:t>
      </w:r>
      <w:proofErr w:type="spellStart"/>
      <w:r w:rsidR="001B19DC">
        <w:t>Iserbyt</w:t>
      </w:r>
      <w:proofErr w:type="spellEnd"/>
      <w:r w:rsidR="001B19DC">
        <w:t xml:space="preserve">. </w:t>
      </w:r>
      <w:r w:rsidR="003607A2">
        <w:t>(</w:t>
      </w:r>
      <w:r w:rsidR="001B19DC">
        <w:t>Conscience Press:  Ravenna, Ohio, 1999</w:t>
      </w:r>
      <w:r w:rsidR="003607A2">
        <w:t>)</w:t>
      </w:r>
      <w:r w:rsidR="001B19DC">
        <w:t>, p. 1.</w:t>
      </w:r>
    </w:p>
    <w:p w14:paraId="5D66088D" w14:textId="24892F0B" w:rsidR="001B19DC" w:rsidRDefault="001B19DC" w:rsidP="001B19DC">
      <w:pPr>
        <w:spacing w:before="240" w:after="0" w:line="257" w:lineRule="auto"/>
      </w:pPr>
      <w:r>
        <w:t xml:space="preserve">(10) M. Maxine Tremaine.  “Russia Is the Model Country of International Bankers and Industrialists Administered by the United Nations Headquarters in Geneva,  Switzerland,” talk given before National Convention of Women for Constitutional Government, July 1983, as referenced in </w:t>
      </w:r>
      <w:r w:rsidRPr="00C522A4">
        <w:rPr>
          <w:i/>
          <w:iCs/>
        </w:rPr>
        <w:t>The Deliberate Dumbing Down of America:  A Chronological Paper Trail</w:t>
      </w:r>
      <w:r>
        <w:t xml:space="preserve"> by Charlotte Thomson </w:t>
      </w:r>
      <w:proofErr w:type="spellStart"/>
      <w:r>
        <w:t>Iserbyt</w:t>
      </w:r>
      <w:proofErr w:type="spellEnd"/>
      <w:r>
        <w:t xml:space="preserve">. </w:t>
      </w:r>
      <w:r w:rsidR="003607A2">
        <w:t>(</w:t>
      </w:r>
      <w:r>
        <w:t>Conscience Press:  Ravenna, Ohio, 1999</w:t>
      </w:r>
      <w:r w:rsidR="003607A2">
        <w:t>)</w:t>
      </w:r>
      <w:r>
        <w:t>, p. 10.</w:t>
      </w:r>
    </w:p>
    <w:p w14:paraId="5A63297C" w14:textId="6D76369A" w:rsidR="00C961F2" w:rsidRDefault="00963F2C" w:rsidP="001B19DC">
      <w:pPr>
        <w:spacing w:before="240" w:after="0" w:line="257" w:lineRule="auto"/>
      </w:pPr>
      <w:r>
        <w:t xml:space="preserve">(11) </w:t>
      </w:r>
      <w:r w:rsidR="00C961F2">
        <w:t>Ibid., p. 11</w:t>
      </w:r>
    </w:p>
    <w:p w14:paraId="44A9A64B" w14:textId="5711EB7A" w:rsidR="00CC7ED4" w:rsidRPr="00063E9E" w:rsidRDefault="00C961F2" w:rsidP="00C961F2">
      <w:pPr>
        <w:spacing w:before="240" w:after="0" w:line="257" w:lineRule="auto"/>
        <w:rPr>
          <w:i/>
          <w:iCs/>
        </w:rPr>
      </w:pPr>
      <w:r>
        <w:t xml:space="preserve">(12) </w:t>
      </w:r>
      <w:r w:rsidR="00963F2C">
        <w:t xml:space="preserve">Antony C. Sutton.  </w:t>
      </w:r>
      <w:r w:rsidR="00963F2C" w:rsidRPr="00063E9E">
        <w:rPr>
          <w:i/>
          <w:iCs/>
        </w:rPr>
        <w:t>Wall Street and the Bolshevik Revolution</w:t>
      </w:r>
      <w:r w:rsidR="00963F2C">
        <w:t>.  1974, p.</w:t>
      </w:r>
      <w:r>
        <w:t xml:space="preserve"> 173.</w:t>
      </w:r>
      <w:r w:rsidR="00063E9E">
        <w:t xml:space="preserve">  See also, Sutton’s other two books in this series, </w:t>
      </w:r>
      <w:r w:rsidR="00063E9E" w:rsidRPr="00063E9E">
        <w:rPr>
          <w:i/>
          <w:iCs/>
        </w:rPr>
        <w:t>Wall Street and the Rise of Hitler</w:t>
      </w:r>
      <w:r w:rsidR="00063E9E">
        <w:t xml:space="preserve">, and </w:t>
      </w:r>
      <w:r w:rsidR="00063E9E" w:rsidRPr="00063E9E">
        <w:rPr>
          <w:i/>
          <w:iCs/>
        </w:rPr>
        <w:t>Wall Street and FDR: The True Story of how Franklin D. Roosevelt colluded with Corporate America.</w:t>
      </w:r>
    </w:p>
    <w:p w14:paraId="32302007" w14:textId="4AD9AF70" w:rsidR="00ED6231" w:rsidRDefault="00ED6231" w:rsidP="00C961F2">
      <w:pPr>
        <w:spacing w:before="240" w:after="0" w:line="257" w:lineRule="auto"/>
      </w:pPr>
      <w:r>
        <w:t xml:space="preserve">(13) American Historical Association.  </w:t>
      </w:r>
      <w:r w:rsidRPr="00ED6231">
        <w:rPr>
          <w:i/>
          <w:iCs/>
        </w:rPr>
        <w:t>Conclusions and Recommendations of the Commission: Report of the Commission on the Social Studies.</w:t>
      </w:r>
      <w:r>
        <w:t xml:space="preserve">  </w:t>
      </w:r>
      <w:r w:rsidR="003607A2">
        <w:t>(</w:t>
      </w:r>
      <w:r>
        <w:t>Charles Scribner’s Sons</w:t>
      </w:r>
      <w:r w:rsidR="003607A2">
        <w:t>:</w:t>
      </w:r>
      <w:r>
        <w:t xml:space="preserve"> New York</w:t>
      </w:r>
      <w:r w:rsidR="003607A2">
        <w:t xml:space="preserve">, </w:t>
      </w:r>
      <w:r>
        <w:t>1934</w:t>
      </w:r>
      <w:r w:rsidR="003607A2">
        <w:t>)</w:t>
      </w:r>
      <w:r>
        <w:t>.</w:t>
      </w:r>
    </w:p>
    <w:p w14:paraId="6B256C84" w14:textId="0CACB28E" w:rsidR="00506F43" w:rsidRDefault="00506F43" w:rsidP="00C961F2">
      <w:pPr>
        <w:spacing w:before="240" w:after="0" w:line="257" w:lineRule="auto"/>
      </w:pPr>
      <w:r>
        <w:t xml:space="preserve">(14) </w:t>
      </w:r>
      <w:r w:rsidR="00D61D06">
        <w:t xml:space="preserve">“Statement of Thomas M. </w:t>
      </w:r>
      <w:proofErr w:type="spellStart"/>
      <w:r w:rsidR="00D61D06">
        <w:t>McNiece</w:t>
      </w:r>
      <w:proofErr w:type="spellEnd"/>
      <w:r w:rsidR="00D61D06">
        <w:t>, Assistant Research Director, Special Committee to Investigate Tax-Exempt Foundations.”  Washington, D.C.</w:t>
      </w:r>
      <w:r w:rsidR="00351F0C">
        <w:t>: Gover</w:t>
      </w:r>
      <w:r w:rsidR="004F522E">
        <w:t>n</w:t>
      </w:r>
      <w:r w:rsidR="00351F0C">
        <w:t>ment Printing Office.</w:t>
      </w:r>
      <w:r w:rsidR="00D61D06">
        <w:t xml:space="preserve">  Special Committee to Investigate Tax-Exempt Foundations and Comparable Organizations.  83</w:t>
      </w:r>
      <w:r w:rsidR="00D61D06" w:rsidRPr="00D61D06">
        <w:rPr>
          <w:vertAlign w:val="superscript"/>
        </w:rPr>
        <w:t>rd</w:t>
      </w:r>
      <w:r w:rsidR="00D61D06">
        <w:t xml:space="preserve"> Congress.</w:t>
      </w:r>
      <w:r w:rsidR="00351F0C">
        <w:t xml:space="preserve">  1954.</w:t>
      </w:r>
    </w:p>
    <w:p w14:paraId="18B4663D" w14:textId="42EBB2C2" w:rsidR="004F522E" w:rsidRDefault="00C514FA" w:rsidP="004F522E">
      <w:pPr>
        <w:spacing w:before="240" w:after="0" w:line="257" w:lineRule="auto"/>
      </w:pPr>
      <w:r>
        <w:lastRenderedPageBreak/>
        <w:t>(15) “A report from Norman Dodd, director of research, covering his direction of the staff of the Special Committee of the House of Representatives to Investigate Tax Exempt Foundations for the six months’ period, November 1, 1953-April 30, 1954.</w:t>
      </w:r>
      <w:r w:rsidR="00E030A8">
        <w:t>”</w:t>
      </w:r>
      <w:r>
        <w:t xml:space="preserve">  </w:t>
      </w:r>
      <w:r w:rsidR="004F522E">
        <w:t>Washington, D.C.: Government Printing Office.  Special Committee to Investigate Tax-Exempt Foundations and Comparable Organizations.  83</w:t>
      </w:r>
      <w:r w:rsidR="004F522E" w:rsidRPr="00D61D06">
        <w:rPr>
          <w:vertAlign w:val="superscript"/>
        </w:rPr>
        <w:t>rd</w:t>
      </w:r>
      <w:r w:rsidR="004F522E">
        <w:t xml:space="preserve"> Congress.  1954.</w:t>
      </w:r>
    </w:p>
    <w:p w14:paraId="77CF8583" w14:textId="5BC2E290" w:rsidR="00C514FA" w:rsidRPr="00C514FA" w:rsidRDefault="00C514FA" w:rsidP="00C514FA">
      <w:pPr>
        <w:spacing w:before="240" w:after="0" w:line="257" w:lineRule="auto"/>
      </w:pPr>
    </w:p>
    <w:p w14:paraId="421C9C96" w14:textId="6F41E3F4" w:rsidR="00856DEB" w:rsidRDefault="00856DEB" w:rsidP="00C961F2">
      <w:pPr>
        <w:spacing w:before="240" w:after="0" w:line="257" w:lineRule="auto"/>
      </w:pPr>
      <w:r>
        <w:t xml:space="preserve"> </w:t>
      </w:r>
    </w:p>
    <w:sectPr w:rsidR="00856DEB" w:rsidSect="00316B74">
      <w:head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CA1D66" w14:textId="77777777" w:rsidR="00045CB9" w:rsidRDefault="00045CB9" w:rsidP="00316B74">
      <w:pPr>
        <w:spacing w:after="0" w:line="240" w:lineRule="auto"/>
      </w:pPr>
      <w:r>
        <w:separator/>
      </w:r>
    </w:p>
  </w:endnote>
  <w:endnote w:type="continuationSeparator" w:id="0">
    <w:p w14:paraId="69EED1F4" w14:textId="77777777" w:rsidR="00045CB9" w:rsidRDefault="00045CB9" w:rsidP="00316B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A8321A" w14:textId="77777777" w:rsidR="00045CB9" w:rsidRDefault="00045CB9" w:rsidP="00316B74">
      <w:pPr>
        <w:spacing w:after="0" w:line="240" w:lineRule="auto"/>
      </w:pPr>
      <w:r>
        <w:separator/>
      </w:r>
    </w:p>
  </w:footnote>
  <w:footnote w:type="continuationSeparator" w:id="0">
    <w:p w14:paraId="710475BB" w14:textId="77777777" w:rsidR="00045CB9" w:rsidRDefault="00045CB9" w:rsidP="00316B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8336367"/>
      <w:docPartObj>
        <w:docPartGallery w:val="Page Numbers (Top of Page)"/>
        <w:docPartUnique/>
      </w:docPartObj>
    </w:sdtPr>
    <w:sdtEndPr/>
    <w:sdtContent>
      <w:p w14:paraId="5ADAB6CA" w14:textId="77777777" w:rsidR="00622685" w:rsidRDefault="00622685">
        <w:pPr>
          <w:pStyle w:val="Head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p w14:paraId="3B4C7122" w14:textId="77777777" w:rsidR="00316B74" w:rsidRDefault="00316B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310B0"/>
    <w:multiLevelType w:val="hybridMultilevel"/>
    <w:tmpl w:val="4EE882BA"/>
    <w:lvl w:ilvl="0" w:tplc="E77AB362">
      <w:start w:val="25"/>
      <w:numFmt w:val="decimal"/>
      <w:lvlText w:val="%1  "/>
      <w:lvlJc w:val="left"/>
      <w:pPr>
        <w:ind w:left="43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694031"/>
    <w:multiLevelType w:val="hybridMultilevel"/>
    <w:tmpl w:val="97E601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E177A5"/>
    <w:multiLevelType w:val="multilevel"/>
    <w:tmpl w:val="6A4E9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8F45FD"/>
    <w:multiLevelType w:val="hybridMultilevel"/>
    <w:tmpl w:val="828C9B48"/>
    <w:lvl w:ilvl="0" w:tplc="C92AC5C2">
      <w:start w:val="21"/>
      <w:numFmt w:val="decimal"/>
      <w:lvlText w:val="%1  "/>
      <w:lvlJc w:val="left"/>
      <w:pPr>
        <w:ind w:left="43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CB4012"/>
    <w:multiLevelType w:val="multilevel"/>
    <w:tmpl w:val="52D05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9A1260"/>
    <w:multiLevelType w:val="multilevel"/>
    <w:tmpl w:val="6480F7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BD24815"/>
    <w:multiLevelType w:val="hybridMultilevel"/>
    <w:tmpl w:val="302EDF5C"/>
    <w:lvl w:ilvl="0" w:tplc="C67E7A1E">
      <w:start w:val="12"/>
      <w:numFmt w:val="decimal"/>
      <w:lvlText w:val="%1  "/>
      <w:lvlJc w:val="left"/>
      <w:pPr>
        <w:ind w:left="720" w:hanging="64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D07164"/>
    <w:multiLevelType w:val="multilevel"/>
    <w:tmpl w:val="B53AE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613E4E"/>
    <w:multiLevelType w:val="multilevel"/>
    <w:tmpl w:val="FDB25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B821C32"/>
    <w:multiLevelType w:val="multilevel"/>
    <w:tmpl w:val="9DECF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25F0AE4"/>
    <w:multiLevelType w:val="multilevel"/>
    <w:tmpl w:val="EE04C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94807EA"/>
    <w:multiLevelType w:val="hybridMultilevel"/>
    <w:tmpl w:val="2730A0D2"/>
    <w:lvl w:ilvl="0" w:tplc="437E9CCE">
      <w:start w:val="2"/>
      <w:numFmt w:val="decimal"/>
      <w:lvlText w:val="%1  "/>
      <w:lvlJc w:val="left"/>
      <w:pPr>
        <w:ind w:left="720" w:hanging="57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B2808E9"/>
    <w:multiLevelType w:val="hybridMultilevel"/>
    <w:tmpl w:val="9D8EE930"/>
    <w:lvl w:ilvl="0" w:tplc="D72C55C4">
      <w:start w:val="20"/>
      <w:numFmt w:val="decimal"/>
      <w:lvlText w:val="%1  "/>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E8D47CC"/>
    <w:multiLevelType w:val="multilevel"/>
    <w:tmpl w:val="20B40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37964B0"/>
    <w:multiLevelType w:val="multilevel"/>
    <w:tmpl w:val="F252B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8820434"/>
    <w:multiLevelType w:val="multilevel"/>
    <w:tmpl w:val="EC82F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C4C7D6E"/>
    <w:multiLevelType w:val="multilevel"/>
    <w:tmpl w:val="68DE8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1410F41"/>
    <w:multiLevelType w:val="multilevel"/>
    <w:tmpl w:val="C5BC3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4815221"/>
    <w:multiLevelType w:val="multilevel"/>
    <w:tmpl w:val="24B6CB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8"/>
  </w:num>
  <w:num w:numId="3">
    <w:abstractNumId w:val="18"/>
  </w:num>
  <w:num w:numId="4">
    <w:abstractNumId w:val="18"/>
  </w:num>
  <w:num w:numId="5">
    <w:abstractNumId w:val="18"/>
  </w:num>
  <w:num w:numId="6">
    <w:abstractNumId w:val="18"/>
  </w:num>
  <w:num w:numId="7">
    <w:abstractNumId w:val="18"/>
  </w:num>
  <w:num w:numId="8">
    <w:abstractNumId w:val="18"/>
  </w:num>
  <w:num w:numId="9">
    <w:abstractNumId w:val="18"/>
  </w:num>
  <w:num w:numId="10">
    <w:abstractNumId w:val="8"/>
  </w:num>
  <w:num w:numId="11">
    <w:abstractNumId w:val="16"/>
  </w:num>
  <w:num w:numId="12">
    <w:abstractNumId w:val="13"/>
  </w:num>
  <w:num w:numId="13">
    <w:abstractNumId w:val="9"/>
  </w:num>
  <w:num w:numId="14">
    <w:abstractNumId w:val="1"/>
  </w:num>
  <w:num w:numId="15">
    <w:abstractNumId w:val="5"/>
  </w:num>
  <w:num w:numId="16">
    <w:abstractNumId w:val="15"/>
  </w:num>
  <w:num w:numId="17">
    <w:abstractNumId w:val="10"/>
  </w:num>
  <w:num w:numId="18">
    <w:abstractNumId w:val="2"/>
  </w:num>
  <w:num w:numId="19">
    <w:abstractNumId w:val="7"/>
  </w:num>
  <w:num w:numId="20">
    <w:abstractNumId w:val="17"/>
  </w:num>
  <w:num w:numId="21">
    <w:abstractNumId w:val="14"/>
  </w:num>
  <w:num w:numId="22">
    <w:abstractNumId w:val="11"/>
  </w:num>
  <w:num w:numId="23">
    <w:abstractNumId w:val="6"/>
  </w:num>
  <w:num w:numId="24">
    <w:abstractNumId w:val="12"/>
  </w:num>
  <w:num w:numId="25">
    <w:abstractNumId w:val="0"/>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B74"/>
    <w:rsid w:val="00013847"/>
    <w:rsid w:val="00024435"/>
    <w:rsid w:val="00031698"/>
    <w:rsid w:val="00035F88"/>
    <w:rsid w:val="00045CB9"/>
    <w:rsid w:val="00057E2C"/>
    <w:rsid w:val="00060F7A"/>
    <w:rsid w:val="00063E9E"/>
    <w:rsid w:val="00075855"/>
    <w:rsid w:val="00081174"/>
    <w:rsid w:val="00097037"/>
    <w:rsid w:val="000A0FF6"/>
    <w:rsid w:val="000E4525"/>
    <w:rsid w:val="001008D6"/>
    <w:rsid w:val="00103BF3"/>
    <w:rsid w:val="0012148D"/>
    <w:rsid w:val="00140AF2"/>
    <w:rsid w:val="00143A8F"/>
    <w:rsid w:val="00156A16"/>
    <w:rsid w:val="001A3566"/>
    <w:rsid w:val="001B19DC"/>
    <w:rsid w:val="002121A6"/>
    <w:rsid w:val="002132D2"/>
    <w:rsid w:val="00244B61"/>
    <w:rsid w:val="00244FF6"/>
    <w:rsid w:val="002761DE"/>
    <w:rsid w:val="002C3AAF"/>
    <w:rsid w:val="002C48E5"/>
    <w:rsid w:val="002D26DC"/>
    <w:rsid w:val="002D274A"/>
    <w:rsid w:val="002E0EA2"/>
    <w:rsid w:val="002E19BD"/>
    <w:rsid w:val="002E6A53"/>
    <w:rsid w:val="0030115D"/>
    <w:rsid w:val="00316B74"/>
    <w:rsid w:val="003368FE"/>
    <w:rsid w:val="00351EC0"/>
    <w:rsid w:val="00351F0C"/>
    <w:rsid w:val="00355F99"/>
    <w:rsid w:val="003607A2"/>
    <w:rsid w:val="00363A5E"/>
    <w:rsid w:val="0036692B"/>
    <w:rsid w:val="00370D97"/>
    <w:rsid w:val="00371092"/>
    <w:rsid w:val="00384958"/>
    <w:rsid w:val="00390579"/>
    <w:rsid w:val="00396192"/>
    <w:rsid w:val="003A2E97"/>
    <w:rsid w:val="003B01ED"/>
    <w:rsid w:val="003B608A"/>
    <w:rsid w:val="003C4E94"/>
    <w:rsid w:val="003F03F4"/>
    <w:rsid w:val="003F3911"/>
    <w:rsid w:val="004043FA"/>
    <w:rsid w:val="00405DA1"/>
    <w:rsid w:val="00411640"/>
    <w:rsid w:val="00434C6D"/>
    <w:rsid w:val="0044236E"/>
    <w:rsid w:val="004439BD"/>
    <w:rsid w:val="0047231B"/>
    <w:rsid w:val="00473675"/>
    <w:rsid w:val="0049429C"/>
    <w:rsid w:val="004C07BD"/>
    <w:rsid w:val="004C6B49"/>
    <w:rsid w:val="004E35F0"/>
    <w:rsid w:val="004F3589"/>
    <w:rsid w:val="004F522E"/>
    <w:rsid w:val="00502200"/>
    <w:rsid w:val="00506F43"/>
    <w:rsid w:val="00511034"/>
    <w:rsid w:val="0054311F"/>
    <w:rsid w:val="00570AE5"/>
    <w:rsid w:val="0057172B"/>
    <w:rsid w:val="00572A22"/>
    <w:rsid w:val="005A7B11"/>
    <w:rsid w:val="005E1401"/>
    <w:rsid w:val="00606F06"/>
    <w:rsid w:val="00613F8B"/>
    <w:rsid w:val="00622685"/>
    <w:rsid w:val="00655781"/>
    <w:rsid w:val="00655AD2"/>
    <w:rsid w:val="006660A0"/>
    <w:rsid w:val="006B6D3C"/>
    <w:rsid w:val="006C4797"/>
    <w:rsid w:val="006E21B8"/>
    <w:rsid w:val="00711B7C"/>
    <w:rsid w:val="00722E66"/>
    <w:rsid w:val="00723672"/>
    <w:rsid w:val="00724A1A"/>
    <w:rsid w:val="00724C4C"/>
    <w:rsid w:val="0075430C"/>
    <w:rsid w:val="00777103"/>
    <w:rsid w:val="00785907"/>
    <w:rsid w:val="007C2742"/>
    <w:rsid w:val="007C62E6"/>
    <w:rsid w:val="007C74EA"/>
    <w:rsid w:val="007D7045"/>
    <w:rsid w:val="00804D00"/>
    <w:rsid w:val="00806E63"/>
    <w:rsid w:val="0082153E"/>
    <w:rsid w:val="00823C90"/>
    <w:rsid w:val="00824C95"/>
    <w:rsid w:val="008329E4"/>
    <w:rsid w:val="00840098"/>
    <w:rsid w:val="00856DEB"/>
    <w:rsid w:val="00857AD2"/>
    <w:rsid w:val="00886C43"/>
    <w:rsid w:val="00895D3D"/>
    <w:rsid w:val="008D43F9"/>
    <w:rsid w:val="008E6799"/>
    <w:rsid w:val="00960144"/>
    <w:rsid w:val="009602AE"/>
    <w:rsid w:val="00963F2C"/>
    <w:rsid w:val="00965A27"/>
    <w:rsid w:val="00991175"/>
    <w:rsid w:val="00993135"/>
    <w:rsid w:val="009A6756"/>
    <w:rsid w:val="009D7FF2"/>
    <w:rsid w:val="009F5AB7"/>
    <w:rsid w:val="00A00839"/>
    <w:rsid w:val="00A04333"/>
    <w:rsid w:val="00A068E4"/>
    <w:rsid w:val="00A15B6E"/>
    <w:rsid w:val="00A20724"/>
    <w:rsid w:val="00A2589C"/>
    <w:rsid w:val="00A25F36"/>
    <w:rsid w:val="00A26176"/>
    <w:rsid w:val="00A262B2"/>
    <w:rsid w:val="00A61E28"/>
    <w:rsid w:val="00A85BF1"/>
    <w:rsid w:val="00A91002"/>
    <w:rsid w:val="00A91B42"/>
    <w:rsid w:val="00A96E5C"/>
    <w:rsid w:val="00AA4F69"/>
    <w:rsid w:val="00AB649A"/>
    <w:rsid w:val="00AE7B09"/>
    <w:rsid w:val="00B51A94"/>
    <w:rsid w:val="00B60F67"/>
    <w:rsid w:val="00B77868"/>
    <w:rsid w:val="00B86644"/>
    <w:rsid w:val="00C36EB8"/>
    <w:rsid w:val="00C50A6A"/>
    <w:rsid w:val="00C514FA"/>
    <w:rsid w:val="00C64128"/>
    <w:rsid w:val="00C83DDE"/>
    <w:rsid w:val="00C85421"/>
    <w:rsid w:val="00C961F2"/>
    <w:rsid w:val="00CA0913"/>
    <w:rsid w:val="00CB7853"/>
    <w:rsid w:val="00CC06E5"/>
    <w:rsid w:val="00CC7ED4"/>
    <w:rsid w:val="00CD001A"/>
    <w:rsid w:val="00CD0B46"/>
    <w:rsid w:val="00CD7471"/>
    <w:rsid w:val="00CE2BC0"/>
    <w:rsid w:val="00CF230E"/>
    <w:rsid w:val="00CF2D69"/>
    <w:rsid w:val="00D173DD"/>
    <w:rsid w:val="00D433DF"/>
    <w:rsid w:val="00D55ADC"/>
    <w:rsid w:val="00D57018"/>
    <w:rsid w:val="00D57B1B"/>
    <w:rsid w:val="00D61D06"/>
    <w:rsid w:val="00D7339C"/>
    <w:rsid w:val="00D83875"/>
    <w:rsid w:val="00D84F44"/>
    <w:rsid w:val="00D936D9"/>
    <w:rsid w:val="00DA7F3A"/>
    <w:rsid w:val="00DD3B6A"/>
    <w:rsid w:val="00DE248E"/>
    <w:rsid w:val="00E00E92"/>
    <w:rsid w:val="00E030A8"/>
    <w:rsid w:val="00E70728"/>
    <w:rsid w:val="00EA62B0"/>
    <w:rsid w:val="00EB563D"/>
    <w:rsid w:val="00ED6231"/>
    <w:rsid w:val="00F16EE7"/>
    <w:rsid w:val="00F35A7F"/>
    <w:rsid w:val="00F54466"/>
    <w:rsid w:val="00F814D9"/>
    <w:rsid w:val="00F96801"/>
    <w:rsid w:val="00FB0BD4"/>
    <w:rsid w:val="00FC75D2"/>
    <w:rsid w:val="00FD22A2"/>
    <w:rsid w:val="00FF66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A7D61"/>
  <w15:chartTrackingRefBased/>
  <w15:docId w15:val="{37A75CEB-2394-47F2-92A2-5561A0FE3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0BD4"/>
    <w:pPr>
      <w:spacing w:line="254" w:lineRule="auto"/>
    </w:pPr>
  </w:style>
  <w:style w:type="paragraph" w:styleId="Heading1">
    <w:name w:val="heading 1"/>
    <w:basedOn w:val="Normal"/>
    <w:link w:val="Heading1Char"/>
    <w:uiPriority w:val="9"/>
    <w:qFormat/>
    <w:rsid w:val="00B7786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B7786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D7339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24435"/>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24435"/>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6B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6B74"/>
  </w:style>
  <w:style w:type="paragraph" w:styleId="Footer">
    <w:name w:val="footer"/>
    <w:basedOn w:val="Normal"/>
    <w:link w:val="FooterChar"/>
    <w:uiPriority w:val="99"/>
    <w:unhideWhenUsed/>
    <w:rsid w:val="00316B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6B74"/>
  </w:style>
  <w:style w:type="paragraph" w:styleId="NormalWeb">
    <w:name w:val="Normal (Web)"/>
    <w:basedOn w:val="Normal"/>
    <w:uiPriority w:val="99"/>
    <w:unhideWhenUsed/>
    <w:rsid w:val="0084009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B7786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B77868"/>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B77868"/>
    <w:rPr>
      <w:color w:val="0000FF"/>
      <w:u w:val="single"/>
    </w:rPr>
  </w:style>
  <w:style w:type="character" w:styleId="Emphasis">
    <w:name w:val="Emphasis"/>
    <w:basedOn w:val="DefaultParagraphFont"/>
    <w:uiPriority w:val="20"/>
    <w:qFormat/>
    <w:rsid w:val="00B77868"/>
    <w:rPr>
      <w:i/>
      <w:iCs/>
    </w:rPr>
  </w:style>
  <w:style w:type="character" w:styleId="Strong">
    <w:name w:val="Strong"/>
    <w:basedOn w:val="DefaultParagraphFont"/>
    <w:uiPriority w:val="22"/>
    <w:qFormat/>
    <w:rsid w:val="00B77868"/>
    <w:rPr>
      <w:b/>
      <w:bCs/>
    </w:rPr>
  </w:style>
  <w:style w:type="paragraph" w:customStyle="1" w:styleId="postfoot">
    <w:name w:val="postfoot"/>
    <w:basedOn w:val="Normal"/>
    <w:rsid w:val="00B7786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
    <w:name w:val="head"/>
    <w:basedOn w:val="DefaultParagraphFont"/>
    <w:rsid w:val="00B77868"/>
  </w:style>
  <w:style w:type="character" w:customStyle="1" w:styleId="subhead">
    <w:name w:val="subhead"/>
    <w:basedOn w:val="DefaultParagraphFont"/>
    <w:rsid w:val="00B77868"/>
  </w:style>
  <w:style w:type="character" w:customStyle="1" w:styleId="Normal1">
    <w:name w:val="Normal1"/>
    <w:basedOn w:val="DefaultParagraphFont"/>
    <w:rsid w:val="00B77868"/>
  </w:style>
  <w:style w:type="character" w:styleId="HTMLCite">
    <w:name w:val="HTML Cite"/>
    <w:basedOn w:val="DefaultParagraphFont"/>
    <w:uiPriority w:val="99"/>
    <w:semiHidden/>
    <w:unhideWhenUsed/>
    <w:rsid w:val="00B77868"/>
    <w:rPr>
      <w:i/>
      <w:iCs/>
    </w:rPr>
  </w:style>
  <w:style w:type="character" w:customStyle="1" w:styleId="renderable-component-text">
    <w:name w:val="renderable-component-text"/>
    <w:basedOn w:val="DefaultParagraphFont"/>
    <w:rsid w:val="00655AD2"/>
  </w:style>
  <w:style w:type="character" w:customStyle="1" w:styleId="renderable-component-text-box-content">
    <w:name w:val="renderable-component-text-box-content"/>
    <w:basedOn w:val="DefaultParagraphFont"/>
    <w:rsid w:val="00655AD2"/>
  </w:style>
  <w:style w:type="character" w:styleId="UnresolvedMention">
    <w:name w:val="Unresolved Mention"/>
    <w:basedOn w:val="DefaultParagraphFont"/>
    <w:uiPriority w:val="99"/>
    <w:semiHidden/>
    <w:unhideWhenUsed/>
    <w:rsid w:val="002761DE"/>
    <w:rPr>
      <w:color w:val="605E5C"/>
      <w:shd w:val="clear" w:color="auto" w:fill="E1DFDD"/>
    </w:rPr>
  </w:style>
  <w:style w:type="character" w:customStyle="1" w:styleId="Heading3Char">
    <w:name w:val="Heading 3 Char"/>
    <w:basedOn w:val="DefaultParagraphFont"/>
    <w:link w:val="Heading3"/>
    <w:uiPriority w:val="9"/>
    <w:semiHidden/>
    <w:rsid w:val="00D7339C"/>
    <w:rPr>
      <w:rFonts w:asciiTheme="majorHAnsi" w:eastAsiaTheme="majorEastAsia" w:hAnsiTheme="majorHAnsi" w:cstheme="majorBidi"/>
      <w:color w:val="1F3763" w:themeColor="accent1" w:themeShade="7F"/>
      <w:sz w:val="24"/>
      <w:szCs w:val="24"/>
    </w:rPr>
  </w:style>
  <w:style w:type="character" w:customStyle="1" w:styleId="comma">
    <w:name w:val="comma"/>
    <w:basedOn w:val="DefaultParagraphFont"/>
    <w:rsid w:val="00A26176"/>
  </w:style>
  <w:style w:type="paragraph" w:customStyle="1" w:styleId="wp-caption-text">
    <w:name w:val="wp-caption-text"/>
    <w:basedOn w:val="Normal"/>
    <w:rsid w:val="00A91B42"/>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CE2BC0"/>
    <w:pPr>
      <w:ind w:left="720"/>
      <w:contextualSpacing/>
    </w:pPr>
  </w:style>
  <w:style w:type="character" w:customStyle="1" w:styleId="xn-location">
    <w:name w:val="xn-location"/>
    <w:basedOn w:val="DefaultParagraphFont"/>
    <w:rsid w:val="00824C95"/>
  </w:style>
  <w:style w:type="character" w:customStyle="1" w:styleId="xn-chron">
    <w:name w:val="xn-chron"/>
    <w:basedOn w:val="DefaultParagraphFont"/>
    <w:rsid w:val="00824C95"/>
  </w:style>
  <w:style w:type="character" w:customStyle="1" w:styleId="xn-person">
    <w:name w:val="xn-person"/>
    <w:basedOn w:val="DefaultParagraphFont"/>
    <w:rsid w:val="00824C95"/>
  </w:style>
  <w:style w:type="character" w:customStyle="1" w:styleId="Heading4Char">
    <w:name w:val="Heading 4 Char"/>
    <w:basedOn w:val="DefaultParagraphFont"/>
    <w:link w:val="Heading4"/>
    <w:uiPriority w:val="9"/>
    <w:semiHidden/>
    <w:rsid w:val="00024435"/>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024435"/>
    <w:rPr>
      <w:rFonts w:asciiTheme="majorHAnsi" w:eastAsiaTheme="majorEastAsia" w:hAnsiTheme="majorHAnsi" w:cstheme="majorBidi"/>
      <w:color w:val="2F5496" w:themeColor="accent1" w:themeShade="BF"/>
    </w:rPr>
  </w:style>
  <w:style w:type="paragraph" w:customStyle="1" w:styleId="author">
    <w:name w:val="author"/>
    <w:basedOn w:val="Normal"/>
    <w:rsid w:val="0002443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ption1">
    <w:name w:val="Caption1"/>
    <w:basedOn w:val="Normal"/>
    <w:rsid w:val="000244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redits">
    <w:name w:val="credits"/>
    <w:basedOn w:val="DefaultParagraphFont"/>
    <w:rsid w:val="00024435"/>
  </w:style>
  <w:style w:type="paragraph" w:customStyle="1" w:styleId="dropc">
    <w:name w:val="drop_c"/>
    <w:basedOn w:val="Normal"/>
    <w:rsid w:val="000244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psdc-drop-cap">
    <w:name w:val="wpsdc-drop-cap"/>
    <w:basedOn w:val="DefaultParagraphFont"/>
    <w:rsid w:val="00024435"/>
  </w:style>
  <w:style w:type="character" w:customStyle="1" w:styleId="timestampdate--published">
    <w:name w:val="timestamp__date--published"/>
    <w:basedOn w:val="DefaultParagraphFont"/>
    <w:rsid w:val="004E35F0"/>
  </w:style>
  <w:style w:type="character" w:customStyle="1" w:styleId="timestampdate--modified">
    <w:name w:val="timestamp__date--modified"/>
    <w:basedOn w:val="DefaultParagraphFont"/>
    <w:rsid w:val="004E35F0"/>
  </w:style>
  <w:style w:type="paragraph" w:customStyle="1" w:styleId="bookmark">
    <w:name w:val="bookmark"/>
    <w:basedOn w:val="Normal"/>
    <w:rsid w:val="004E35F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acebook">
    <w:name w:val="facebook"/>
    <w:basedOn w:val="Normal"/>
    <w:rsid w:val="004E35F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hare-baritem">
    <w:name w:val="share-bar__item"/>
    <w:basedOn w:val="Normal"/>
    <w:rsid w:val="004E35F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interest">
    <w:name w:val="pinterest"/>
    <w:basedOn w:val="Normal"/>
    <w:rsid w:val="004E35F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mail">
    <w:name w:val="email"/>
    <w:basedOn w:val="Normal"/>
    <w:rsid w:val="004E35F0"/>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4E35F0"/>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4E35F0"/>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4E35F0"/>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4E35F0"/>
    <w:rPr>
      <w:rFonts w:ascii="Arial" w:eastAsia="Times New Roman" w:hAnsi="Arial" w:cs="Arial"/>
      <w:vanish/>
      <w:sz w:val="16"/>
      <w:szCs w:val="16"/>
    </w:rPr>
  </w:style>
  <w:style w:type="character" w:customStyle="1" w:styleId="td-no-wrap">
    <w:name w:val="td-no-wrap"/>
    <w:basedOn w:val="DefaultParagraphFont"/>
    <w:rsid w:val="004C6B49"/>
  </w:style>
  <w:style w:type="character" w:customStyle="1" w:styleId="ng-binding">
    <w:name w:val="ng-binding"/>
    <w:basedOn w:val="DefaultParagraphFont"/>
    <w:rsid w:val="004C6B49"/>
  </w:style>
  <w:style w:type="character" w:customStyle="1" w:styleId="td-small">
    <w:name w:val="td-small"/>
    <w:basedOn w:val="DefaultParagraphFont"/>
    <w:rsid w:val="004C6B49"/>
  </w:style>
  <w:style w:type="character" w:customStyle="1" w:styleId="td-font-sub">
    <w:name w:val="td-font-sub"/>
    <w:basedOn w:val="DefaultParagraphFont"/>
    <w:rsid w:val="004C6B49"/>
  </w:style>
  <w:style w:type="character" w:customStyle="1" w:styleId="td-sub">
    <w:name w:val="td-sub"/>
    <w:basedOn w:val="DefaultParagraphFont"/>
    <w:rsid w:val="004C6B49"/>
  </w:style>
  <w:style w:type="character" w:customStyle="1" w:styleId="td-smallest">
    <w:name w:val="td-smallest"/>
    <w:basedOn w:val="DefaultParagraphFont"/>
    <w:rsid w:val="004C6B49"/>
  </w:style>
  <w:style w:type="character" w:customStyle="1" w:styleId="date-display-single">
    <w:name w:val="date-display-single"/>
    <w:basedOn w:val="DefaultParagraphFont"/>
    <w:rsid w:val="007C74EA"/>
  </w:style>
  <w:style w:type="character" w:customStyle="1" w:styleId="pb-byline">
    <w:name w:val="pb-byline"/>
    <w:basedOn w:val="DefaultParagraphFont"/>
    <w:rsid w:val="007C74EA"/>
  </w:style>
  <w:style w:type="character" w:customStyle="1" w:styleId="comment-count">
    <w:name w:val="comment-count"/>
    <w:basedOn w:val="DefaultParagraphFont"/>
    <w:rsid w:val="007C74EA"/>
  </w:style>
  <w:style w:type="paragraph" w:customStyle="1" w:styleId="pullquote">
    <w:name w:val="pullquote"/>
    <w:basedOn w:val="Normal"/>
    <w:rsid w:val="007C74EA"/>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D61D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D61D06"/>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45736">
      <w:bodyDiv w:val="1"/>
      <w:marLeft w:val="0"/>
      <w:marRight w:val="0"/>
      <w:marTop w:val="0"/>
      <w:marBottom w:val="0"/>
      <w:divBdr>
        <w:top w:val="none" w:sz="0" w:space="0" w:color="auto"/>
        <w:left w:val="none" w:sz="0" w:space="0" w:color="auto"/>
        <w:bottom w:val="none" w:sz="0" w:space="0" w:color="auto"/>
        <w:right w:val="none" w:sz="0" w:space="0" w:color="auto"/>
      </w:divBdr>
    </w:div>
    <w:div w:id="94056124">
      <w:bodyDiv w:val="1"/>
      <w:marLeft w:val="0"/>
      <w:marRight w:val="0"/>
      <w:marTop w:val="0"/>
      <w:marBottom w:val="0"/>
      <w:divBdr>
        <w:top w:val="none" w:sz="0" w:space="0" w:color="auto"/>
        <w:left w:val="none" w:sz="0" w:space="0" w:color="auto"/>
        <w:bottom w:val="none" w:sz="0" w:space="0" w:color="auto"/>
        <w:right w:val="none" w:sz="0" w:space="0" w:color="auto"/>
      </w:divBdr>
      <w:divsChild>
        <w:div w:id="335890096">
          <w:marLeft w:val="0"/>
          <w:marRight w:val="0"/>
          <w:marTop w:val="0"/>
          <w:marBottom w:val="0"/>
          <w:divBdr>
            <w:top w:val="none" w:sz="0" w:space="0" w:color="auto"/>
            <w:left w:val="none" w:sz="0" w:space="0" w:color="auto"/>
            <w:bottom w:val="none" w:sz="0" w:space="0" w:color="auto"/>
            <w:right w:val="none" w:sz="0" w:space="0" w:color="auto"/>
          </w:divBdr>
        </w:div>
        <w:div w:id="1022130887">
          <w:marLeft w:val="0"/>
          <w:marRight w:val="0"/>
          <w:marTop w:val="0"/>
          <w:marBottom w:val="0"/>
          <w:divBdr>
            <w:top w:val="none" w:sz="0" w:space="0" w:color="auto"/>
            <w:left w:val="none" w:sz="0" w:space="0" w:color="auto"/>
            <w:bottom w:val="none" w:sz="0" w:space="0" w:color="auto"/>
            <w:right w:val="none" w:sz="0" w:space="0" w:color="auto"/>
          </w:divBdr>
        </w:div>
        <w:div w:id="1489590927">
          <w:marLeft w:val="0"/>
          <w:marRight w:val="0"/>
          <w:marTop w:val="0"/>
          <w:marBottom w:val="0"/>
          <w:divBdr>
            <w:top w:val="none" w:sz="0" w:space="0" w:color="auto"/>
            <w:left w:val="none" w:sz="0" w:space="0" w:color="auto"/>
            <w:bottom w:val="none" w:sz="0" w:space="0" w:color="auto"/>
            <w:right w:val="none" w:sz="0" w:space="0" w:color="auto"/>
          </w:divBdr>
          <w:divsChild>
            <w:div w:id="1557088474">
              <w:marLeft w:val="0"/>
              <w:marRight w:val="0"/>
              <w:marTop w:val="0"/>
              <w:marBottom w:val="0"/>
              <w:divBdr>
                <w:top w:val="none" w:sz="0" w:space="0" w:color="auto"/>
                <w:left w:val="none" w:sz="0" w:space="0" w:color="auto"/>
                <w:bottom w:val="none" w:sz="0" w:space="0" w:color="auto"/>
                <w:right w:val="none" w:sz="0" w:space="0" w:color="auto"/>
              </w:divBdr>
            </w:div>
          </w:divsChild>
        </w:div>
        <w:div w:id="1053309778">
          <w:marLeft w:val="0"/>
          <w:marRight w:val="0"/>
          <w:marTop w:val="0"/>
          <w:marBottom w:val="0"/>
          <w:divBdr>
            <w:top w:val="none" w:sz="0" w:space="0" w:color="auto"/>
            <w:left w:val="none" w:sz="0" w:space="0" w:color="auto"/>
            <w:bottom w:val="none" w:sz="0" w:space="0" w:color="auto"/>
            <w:right w:val="none" w:sz="0" w:space="0" w:color="auto"/>
          </w:divBdr>
        </w:div>
        <w:div w:id="1301763256">
          <w:marLeft w:val="0"/>
          <w:marRight w:val="0"/>
          <w:marTop w:val="0"/>
          <w:marBottom w:val="0"/>
          <w:divBdr>
            <w:top w:val="none" w:sz="0" w:space="0" w:color="auto"/>
            <w:left w:val="none" w:sz="0" w:space="0" w:color="auto"/>
            <w:bottom w:val="none" w:sz="0" w:space="0" w:color="auto"/>
            <w:right w:val="none" w:sz="0" w:space="0" w:color="auto"/>
          </w:divBdr>
        </w:div>
        <w:div w:id="367337982">
          <w:marLeft w:val="0"/>
          <w:marRight w:val="0"/>
          <w:marTop w:val="0"/>
          <w:marBottom w:val="0"/>
          <w:divBdr>
            <w:top w:val="none" w:sz="0" w:space="0" w:color="auto"/>
            <w:left w:val="none" w:sz="0" w:space="0" w:color="auto"/>
            <w:bottom w:val="none" w:sz="0" w:space="0" w:color="auto"/>
            <w:right w:val="none" w:sz="0" w:space="0" w:color="auto"/>
          </w:divBdr>
          <w:divsChild>
            <w:div w:id="852572942">
              <w:marLeft w:val="0"/>
              <w:marRight w:val="0"/>
              <w:marTop w:val="0"/>
              <w:marBottom w:val="0"/>
              <w:divBdr>
                <w:top w:val="none" w:sz="0" w:space="0" w:color="auto"/>
                <w:left w:val="none" w:sz="0" w:space="0" w:color="auto"/>
                <w:bottom w:val="none" w:sz="0" w:space="0" w:color="auto"/>
                <w:right w:val="none" w:sz="0" w:space="0" w:color="auto"/>
              </w:divBdr>
            </w:div>
          </w:divsChild>
        </w:div>
        <w:div w:id="389185184">
          <w:marLeft w:val="0"/>
          <w:marRight w:val="0"/>
          <w:marTop w:val="0"/>
          <w:marBottom w:val="0"/>
          <w:divBdr>
            <w:top w:val="none" w:sz="0" w:space="0" w:color="auto"/>
            <w:left w:val="none" w:sz="0" w:space="0" w:color="auto"/>
            <w:bottom w:val="none" w:sz="0" w:space="0" w:color="auto"/>
            <w:right w:val="none" w:sz="0" w:space="0" w:color="auto"/>
          </w:divBdr>
        </w:div>
        <w:div w:id="1615795222">
          <w:marLeft w:val="0"/>
          <w:marRight w:val="0"/>
          <w:marTop w:val="0"/>
          <w:marBottom w:val="0"/>
          <w:divBdr>
            <w:top w:val="none" w:sz="0" w:space="0" w:color="auto"/>
            <w:left w:val="none" w:sz="0" w:space="0" w:color="auto"/>
            <w:bottom w:val="none" w:sz="0" w:space="0" w:color="auto"/>
            <w:right w:val="none" w:sz="0" w:space="0" w:color="auto"/>
          </w:divBdr>
        </w:div>
        <w:div w:id="671179324">
          <w:marLeft w:val="0"/>
          <w:marRight w:val="0"/>
          <w:marTop w:val="0"/>
          <w:marBottom w:val="0"/>
          <w:divBdr>
            <w:top w:val="none" w:sz="0" w:space="0" w:color="auto"/>
            <w:left w:val="none" w:sz="0" w:space="0" w:color="auto"/>
            <w:bottom w:val="none" w:sz="0" w:space="0" w:color="auto"/>
            <w:right w:val="none" w:sz="0" w:space="0" w:color="auto"/>
          </w:divBdr>
        </w:div>
        <w:div w:id="1300647098">
          <w:marLeft w:val="0"/>
          <w:marRight w:val="0"/>
          <w:marTop w:val="0"/>
          <w:marBottom w:val="0"/>
          <w:divBdr>
            <w:top w:val="none" w:sz="0" w:space="0" w:color="auto"/>
            <w:left w:val="none" w:sz="0" w:space="0" w:color="auto"/>
            <w:bottom w:val="none" w:sz="0" w:space="0" w:color="auto"/>
            <w:right w:val="none" w:sz="0" w:space="0" w:color="auto"/>
          </w:divBdr>
        </w:div>
        <w:div w:id="570232230">
          <w:marLeft w:val="0"/>
          <w:marRight w:val="0"/>
          <w:marTop w:val="0"/>
          <w:marBottom w:val="0"/>
          <w:divBdr>
            <w:top w:val="none" w:sz="0" w:space="0" w:color="auto"/>
            <w:left w:val="none" w:sz="0" w:space="0" w:color="auto"/>
            <w:bottom w:val="none" w:sz="0" w:space="0" w:color="auto"/>
            <w:right w:val="none" w:sz="0" w:space="0" w:color="auto"/>
          </w:divBdr>
        </w:div>
        <w:div w:id="28337509">
          <w:marLeft w:val="0"/>
          <w:marRight w:val="0"/>
          <w:marTop w:val="0"/>
          <w:marBottom w:val="0"/>
          <w:divBdr>
            <w:top w:val="none" w:sz="0" w:space="0" w:color="auto"/>
            <w:left w:val="none" w:sz="0" w:space="0" w:color="auto"/>
            <w:bottom w:val="none" w:sz="0" w:space="0" w:color="auto"/>
            <w:right w:val="none" w:sz="0" w:space="0" w:color="auto"/>
          </w:divBdr>
          <w:divsChild>
            <w:div w:id="43798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17147">
      <w:bodyDiv w:val="1"/>
      <w:marLeft w:val="0"/>
      <w:marRight w:val="0"/>
      <w:marTop w:val="0"/>
      <w:marBottom w:val="0"/>
      <w:divBdr>
        <w:top w:val="none" w:sz="0" w:space="0" w:color="auto"/>
        <w:left w:val="none" w:sz="0" w:space="0" w:color="auto"/>
        <w:bottom w:val="none" w:sz="0" w:space="0" w:color="auto"/>
        <w:right w:val="none" w:sz="0" w:space="0" w:color="auto"/>
      </w:divBdr>
      <w:divsChild>
        <w:div w:id="853884624">
          <w:marLeft w:val="0"/>
          <w:marRight w:val="0"/>
          <w:marTop w:val="0"/>
          <w:marBottom w:val="0"/>
          <w:divBdr>
            <w:top w:val="none" w:sz="0" w:space="0" w:color="auto"/>
            <w:left w:val="none" w:sz="0" w:space="0" w:color="auto"/>
            <w:bottom w:val="none" w:sz="0" w:space="0" w:color="auto"/>
            <w:right w:val="none" w:sz="0" w:space="0" w:color="auto"/>
          </w:divBdr>
        </w:div>
        <w:div w:id="1464346949">
          <w:marLeft w:val="0"/>
          <w:marRight w:val="0"/>
          <w:marTop w:val="0"/>
          <w:marBottom w:val="0"/>
          <w:divBdr>
            <w:top w:val="none" w:sz="0" w:space="0" w:color="auto"/>
            <w:left w:val="none" w:sz="0" w:space="0" w:color="auto"/>
            <w:bottom w:val="none" w:sz="0" w:space="0" w:color="auto"/>
            <w:right w:val="none" w:sz="0" w:space="0" w:color="auto"/>
          </w:divBdr>
        </w:div>
        <w:div w:id="2107728633">
          <w:marLeft w:val="0"/>
          <w:marRight w:val="0"/>
          <w:marTop w:val="0"/>
          <w:marBottom w:val="0"/>
          <w:divBdr>
            <w:top w:val="none" w:sz="0" w:space="0" w:color="auto"/>
            <w:left w:val="none" w:sz="0" w:space="0" w:color="auto"/>
            <w:bottom w:val="none" w:sz="0" w:space="0" w:color="auto"/>
            <w:right w:val="none" w:sz="0" w:space="0" w:color="auto"/>
          </w:divBdr>
          <w:divsChild>
            <w:div w:id="329479600">
              <w:marLeft w:val="0"/>
              <w:marRight w:val="0"/>
              <w:marTop w:val="0"/>
              <w:marBottom w:val="0"/>
              <w:divBdr>
                <w:top w:val="none" w:sz="0" w:space="0" w:color="auto"/>
                <w:left w:val="none" w:sz="0" w:space="0" w:color="auto"/>
                <w:bottom w:val="none" w:sz="0" w:space="0" w:color="auto"/>
                <w:right w:val="none" w:sz="0" w:space="0" w:color="auto"/>
              </w:divBdr>
              <w:divsChild>
                <w:div w:id="2120565885">
                  <w:marLeft w:val="0"/>
                  <w:marRight w:val="0"/>
                  <w:marTop w:val="0"/>
                  <w:marBottom w:val="0"/>
                  <w:divBdr>
                    <w:top w:val="none" w:sz="0" w:space="0" w:color="auto"/>
                    <w:left w:val="none" w:sz="0" w:space="0" w:color="auto"/>
                    <w:bottom w:val="none" w:sz="0" w:space="0" w:color="auto"/>
                    <w:right w:val="none" w:sz="0" w:space="0" w:color="auto"/>
                  </w:divBdr>
                </w:div>
                <w:div w:id="2018993890">
                  <w:marLeft w:val="0"/>
                  <w:marRight w:val="0"/>
                  <w:marTop w:val="0"/>
                  <w:marBottom w:val="0"/>
                  <w:divBdr>
                    <w:top w:val="none" w:sz="0" w:space="0" w:color="auto"/>
                    <w:left w:val="none" w:sz="0" w:space="0" w:color="auto"/>
                    <w:bottom w:val="none" w:sz="0" w:space="0" w:color="auto"/>
                    <w:right w:val="none" w:sz="0" w:space="0" w:color="auto"/>
                  </w:divBdr>
                  <w:divsChild>
                    <w:div w:id="266432726">
                      <w:marLeft w:val="0"/>
                      <w:marRight w:val="0"/>
                      <w:marTop w:val="0"/>
                      <w:marBottom w:val="0"/>
                      <w:divBdr>
                        <w:top w:val="none" w:sz="0" w:space="0" w:color="auto"/>
                        <w:left w:val="none" w:sz="0" w:space="0" w:color="auto"/>
                        <w:bottom w:val="none" w:sz="0" w:space="0" w:color="auto"/>
                        <w:right w:val="none" w:sz="0" w:space="0" w:color="auto"/>
                      </w:divBdr>
                    </w:div>
                    <w:div w:id="2020501900">
                      <w:marLeft w:val="0"/>
                      <w:marRight w:val="0"/>
                      <w:marTop w:val="0"/>
                      <w:marBottom w:val="0"/>
                      <w:divBdr>
                        <w:top w:val="none" w:sz="0" w:space="0" w:color="auto"/>
                        <w:left w:val="none" w:sz="0" w:space="0" w:color="auto"/>
                        <w:bottom w:val="none" w:sz="0" w:space="0" w:color="auto"/>
                        <w:right w:val="none" w:sz="0" w:space="0" w:color="auto"/>
                      </w:divBdr>
                    </w:div>
                    <w:div w:id="1189566518">
                      <w:marLeft w:val="0"/>
                      <w:marRight w:val="0"/>
                      <w:marTop w:val="0"/>
                      <w:marBottom w:val="0"/>
                      <w:divBdr>
                        <w:top w:val="none" w:sz="0" w:space="0" w:color="auto"/>
                        <w:left w:val="none" w:sz="0" w:space="0" w:color="auto"/>
                        <w:bottom w:val="none" w:sz="0" w:space="0" w:color="auto"/>
                        <w:right w:val="none" w:sz="0" w:space="0" w:color="auto"/>
                      </w:divBdr>
                    </w:div>
                    <w:div w:id="935820176">
                      <w:marLeft w:val="0"/>
                      <w:marRight w:val="0"/>
                      <w:marTop w:val="0"/>
                      <w:marBottom w:val="0"/>
                      <w:divBdr>
                        <w:top w:val="none" w:sz="0" w:space="0" w:color="auto"/>
                        <w:left w:val="none" w:sz="0" w:space="0" w:color="auto"/>
                        <w:bottom w:val="none" w:sz="0" w:space="0" w:color="auto"/>
                        <w:right w:val="none" w:sz="0" w:space="0" w:color="auto"/>
                      </w:divBdr>
                    </w:div>
                    <w:div w:id="2102989282">
                      <w:marLeft w:val="0"/>
                      <w:marRight w:val="0"/>
                      <w:marTop w:val="0"/>
                      <w:marBottom w:val="0"/>
                      <w:divBdr>
                        <w:top w:val="none" w:sz="0" w:space="0" w:color="auto"/>
                        <w:left w:val="none" w:sz="0" w:space="0" w:color="auto"/>
                        <w:bottom w:val="none" w:sz="0" w:space="0" w:color="auto"/>
                        <w:right w:val="none" w:sz="0" w:space="0" w:color="auto"/>
                      </w:divBdr>
                    </w:div>
                    <w:div w:id="492915867">
                      <w:marLeft w:val="0"/>
                      <w:marRight w:val="0"/>
                      <w:marTop w:val="0"/>
                      <w:marBottom w:val="0"/>
                      <w:divBdr>
                        <w:top w:val="none" w:sz="0" w:space="0" w:color="auto"/>
                        <w:left w:val="none" w:sz="0" w:space="0" w:color="auto"/>
                        <w:bottom w:val="none" w:sz="0" w:space="0" w:color="auto"/>
                        <w:right w:val="none" w:sz="0" w:space="0" w:color="auto"/>
                      </w:divBdr>
                    </w:div>
                    <w:div w:id="1927181437">
                      <w:marLeft w:val="0"/>
                      <w:marRight w:val="0"/>
                      <w:marTop w:val="0"/>
                      <w:marBottom w:val="0"/>
                      <w:divBdr>
                        <w:top w:val="none" w:sz="0" w:space="0" w:color="auto"/>
                        <w:left w:val="none" w:sz="0" w:space="0" w:color="auto"/>
                        <w:bottom w:val="none" w:sz="0" w:space="0" w:color="auto"/>
                        <w:right w:val="none" w:sz="0" w:space="0" w:color="auto"/>
                      </w:divBdr>
                    </w:div>
                    <w:div w:id="198905409">
                      <w:marLeft w:val="0"/>
                      <w:marRight w:val="0"/>
                      <w:marTop w:val="0"/>
                      <w:marBottom w:val="0"/>
                      <w:divBdr>
                        <w:top w:val="none" w:sz="0" w:space="0" w:color="auto"/>
                        <w:left w:val="none" w:sz="0" w:space="0" w:color="auto"/>
                        <w:bottom w:val="none" w:sz="0" w:space="0" w:color="auto"/>
                        <w:right w:val="none" w:sz="0" w:space="0" w:color="auto"/>
                      </w:divBdr>
                    </w:div>
                    <w:div w:id="1985427109">
                      <w:marLeft w:val="0"/>
                      <w:marRight w:val="0"/>
                      <w:marTop w:val="0"/>
                      <w:marBottom w:val="0"/>
                      <w:divBdr>
                        <w:top w:val="none" w:sz="0" w:space="0" w:color="auto"/>
                        <w:left w:val="none" w:sz="0" w:space="0" w:color="auto"/>
                        <w:bottom w:val="none" w:sz="0" w:space="0" w:color="auto"/>
                        <w:right w:val="none" w:sz="0" w:space="0" w:color="auto"/>
                      </w:divBdr>
                      <w:divsChild>
                        <w:div w:id="1401053220">
                          <w:marLeft w:val="0"/>
                          <w:marRight w:val="0"/>
                          <w:marTop w:val="0"/>
                          <w:marBottom w:val="0"/>
                          <w:divBdr>
                            <w:top w:val="none" w:sz="0" w:space="0" w:color="auto"/>
                            <w:left w:val="none" w:sz="0" w:space="0" w:color="auto"/>
                            <w:bottom w:val="none" w:sz="0" w:space="0" w:color="auto"/>
                            <w:right w:val="none" w:sz="0" w:space="0" w:color="auto"/>
                          </w:divBdr>
                          <w:divsChild>
                            <w:div w:id="1790273288">
                              <w:marLeft w:val="0"/>
                              <w:marRight w:val="0"/>
                              <w:marTop w:val="0"/>
                              <w:marBottom w:val="0"/>
                              <w:divBdr>
                                <w:top w:val="none" w:sz="0" w:space="0" w:color="auto"/>
                                <w:left w:val="none" w:sz="0" w:space="0" w:color="auto"/>
                                <w:bottom w:val="none" w:sz="0" w:space="0" w:color="auto"/>
                                <w:right w:val="none" w:sz="0" w:space="0" w:color="auto"/>
                              </w:divBdr>
                              <w:divsChild>
                                <w:div w:id="791899363">
                                  <w:marLeft w:val="0"/>
                                  <w:marRight w:val="0"/>
                                  <w:marTop w:val="0"/>
                                  <w:marBottom w:val="0"/>
                                  <w:divBdr>
                                    <w:top w:val="none" w:sz="0" w:space="0" w:color="auto"/>
                                    <w:left w:val="none" w:sz="0" w:space="0" w:color="auto"/>
                                    <w:bottom w:val="none" w:sz="0" w:space="0" w:color="auto"/>
                                    <w:right w:val="none" w:sz="0" w:space="0" w:color="auto"/>
                                  </w:divBdr>
                                  <w:divsChild>
                                    <w:div w:id="109133281">
                                      <w:marLeft w:val="0"/>
                                      <w:marRight w:val="0"/>
                                      <w:marTop w:val="0"/>
                                      <w:marBottom w:val="0"/>
                                      <w:divBdr>
                                        <w:top w:val="none" w:sz="0" w:space="0" w:color="auto"/>
                                        <w:left w:val="none" w:sz="0" w:space="0" w:color="auto"/>
                                        <w:bottom w:val="none" w:sz="0" w:space="0" w:color="auto"/>
                                        <w:right w:val="none" w:sz="0" w:space="0" w:color="auto"/>
                                      </w:divBdr>
                                      <w:divsChild>
                                        <w:div w:id="1661810171">
                                          <w:marLeft w:val="0"/>
                                          <w:marRight w:val="0"/>
                                          <w:marTop w:val="0"/>
                                          <w:marBottom w:val="0"/>
                                          <w:divBdr>
                                            <w:top w:val="none" w:sz="0" w:space="0" w:color="auto"/>
                                            <w:left w:val="none" w:sz="0" w:space="0" w:color="auto"/>
                                            <w:bottom w:val="none" w:sz="0" w:space="0" w:color="auto"/>
                                            <w:right w:val="none" w:sz="0" w:space="0" w:color="auto"/>
                                          </w:divBdr>
                                        </w:div>
                                        <w:div w:id="149099228">
                                          <w:marLeft w:val="0"/>
                                          <w:marRight w:val="0"/>
                                          <w:marTop w:val="0"/>
                                          <w:marBottom w:val="0"/>
                                          <w:divBdr>
                                            <w:top w:val="none" w:sz="0" w:space="0" w:color="auto"/>
                                            <w:left w:val="none" w:sz="0" w:space="0" w:color="auto"/>
                                            <w:bottom w:val="none" w:sz="0" w:space="0" w:color="auto"/>
                                            <w:right w:val="none" w:sz="0" w:space="0" w:color="auto"/>
                                          </w:divBdr>
                                        </w:div>
                                      </w:divsChild>
                                    </w:div>
                                    <w:div w:id="7401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2848110">
          <w:marLeft w:val="0"/>
          <w:marRight w:val="0"/>
          <w:marTop w:val="0"/>
          <w:marBottom w:val="0"/>
          <w:divBdr>
            <w:top w:val="none" w:sz="0" w:space="0" w:color="auto"/>
            <w:left w:val="none" w:sz="0" w:space="0" w:color="auto"/>
            <w:bottom w:val="none" w:sz="0" w:space="0" w:color="auto"/>
            <w:right w:val="none" w:sz="0" w:space="0" w:color="auto"/>
          </w:divBdr>
          <w:divsChild>
            <w:div w:id="914510177">
              <w:marLeft w:val="0"/>
              <w:marRight w:val="0"/>
              <w:marTop w:val="0"/>
              <w:marBottom w:val="0"/>
              <w:divBdr>
                <w:top w:val="none" w:sz="0" w:space="0" w:color="auto"/>
                <w:left w:val="none" w:sz="0" w:space="0" w:color="auto"/>
                <w:bottom w:val="none" w:sz="0" w:space="0" w:color="auto"/>
                <w:right w:val="none" w:sz="0" w:space="0" w:color="auto"/>
              </w:divBdr>
              <w:divsChild>
                <w:div w:id="112289016">
                  <w:marLeft w:val="0"/>
                  <w:marRight w:val="0"/>
                  <w:marTop w:val="0"/>
                  <w:marBottom w:val="0"/>
                  <w:divBdr>
                    <w:top w:val="none" w:sz="0" w:space="0" w:color="auto"/>
                    <w:left w:val="none" w:sz="0" w:space="0" w:color="auto"/>
                    <w:bottom w:val="none" w:sz="0" w:space="0" w:color="auto"/>
                    <w:right w:val="none" w:sz="0" w:space="0" w:color="auto"/>
                  </w:divBdr>
                  <w:divsChild>
                    <w:div w:id="1960255307">
                      <w:marLeft w:val="0"/>
                      <w:marRight w:val="0"/>
                      <w:marTop w:val="0"/>
                      <w:marBottom w:val="0"/>
                      <w:divBdr>
                        <w:top w:val="none" w:sz="0" w:space="0" w:color="auto"/>
                        <w:left w:val="none" w:sz="0" w:space="0" w:color="auto"/>
                        <w:bottom w:val="none" w:sz="0" w:space="0" w:color="auto"/>
                        <w:right w:val="none" w:sz="0" w:space="0" w:color="auto"/>
                      </w:divBdr>
                      <w:divsChild>
                        <w:div w:id="1816144852">
                          <w:marLeft w:val="0"/>
                          <w:marRight w:val="0"/>
                          <w:marTop w:val="0"/>
                          <w:marBottom w:val="0"/>
                          <w:divBdr>
                            <w:top w:val="none" w:sz="0" w:space="0" w:color="auto"/>
                            <w:left w:val="none" w:sz="0" w:space="0" w:color="auto"/>
                            <w:bottom w:val="none" w:sz="0" w:space="0" w:color="auto"/>
                            <w:right w:val="none" w:sz="0" w:space="0" w:color="auto"/>
                          </w:divBdr>
                          <w:divsChild>
                            <w:div w:id="501749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8858212">
              <w:marLeft w:val="0"/>
              <w:marRight w:val="0"/>
              <w:marTop w:val="0"/>
              <w:marBottom w:val="0"/>
              <w:divBdr>
                <w:top w:val="none" w:sz="0" w:space="0" w:color="auto"/>
                <w:left w:val="none" w:sz="0" w:space="0" w:color="auto"/>
                <w:bottom w:val="none" w:sz="0" w:space="0" w:color="auto"/>
                <w:right w:val="none" w:sz="0" w:space="0" w:color="auto"/>
              </w:divBdr>
            </w:div>
            <w:div w:id="2034767592">
              <w:marLeft w:val="0"/>
              <w:marRight w:val="0"/>
              <w:marTop w:val="0"/>
              <w:marBottom w:val="0"/>
              <w:divBdr>
                <w:top w:val="none" w:sz="0" w:space="0" w:color="auto"/>
                <w:left w:val="none" w:sz="0" w:space="0" w:color="auto"/>
                <w:bottom w:val="none" w:sz="0" w:space="0" w:color="auto"/>
                <w:right w:val="none" w:sz="0" w:space="0" w:color="auto"/>
              </w:divBdr>
            </w:div>
            <w:div w:id="1508323463">
              <w:marLeft w:val="0"/>
              <w:marRight w:val="0"/>
              <w:marTop w:val="0"/>
              <w:marBottom w:val="0"/>
              <w:divBdr>
                <w:top w:val="none" w:sz="0" w:space="0" w:color="auto"/>
                <w:left w:val="none" w:sz="0" w:space="0" w:color="auto"/>
                <w:bottom w:val="none" w:sz="0" w:space="0" w:color="auto"/>
                <w:right w:val="none" w:sz="0" w:space="0" w:color="auto"/>
              </w:divBdr>
            </w:div>
            <w:div w:id="1164318513">
              <w:marLeft w:val="0"/>
              <w:marRight w:val="0"/>
              <w:marTop w:val="0"/>
              <w:marBottom w:val="0"/>
              <w:divBdr>
                <w:top w:val="none" w:sz="0" w:space="0" w:color="auto"/>
                <w:left w:val="none" w:sz="0" w:space="0" w:color="auto"/>
                <w:bottom w:val="none" w:sz="0" w:space="0" w:color="auto"/>
                <w:right w:val="none" w:sz="0" w:space="0" w:color="auto"/>
              </w:divBdr>
            </w:div>
            <w:div w:id="1020667782">
              <w:marLeft w:val="0"/>
              <w:marRight w:val="0"/>
              <w:marTop w:val="0"/>
              <w:marBottom w:val="0"/>
              <w:divBdr>
                <w:top w:val="none" w:sz="0" w:space="0" w:color="auto"/>
                <w:left w:val="none" w:sz="0" w:space="0" w:color="auto"/>
                <w:bottom w:val="none" w:sz="0" w:space="0" w:color="auto"/>
                <w:right w:val="none" w:sz="0" w:space="0" w:color="auto"/>
              </w:divBdr>
            </w:div>
            <w:div w:id="1487433727">
              <w:marLeft w:val="0"/>
              <w:marRight w:val="0"/>
              <w:marTop w:val="0"/>
              <w:marBottom w:val="0"/>
              <w:divBdr>
                <w:top w:val="none" w:sz="0" w:space="0" w:color="auto"/>
                <w:left w:val="none" w:sz="0" w:space="0" w:color="auto"/>
                <w:bottom w:val="none" w:sz="0" w:space="0" w:color="auto"/>
                <w:right w:val="none" w:sz="0" w:space="0" w:color="auto"/>
              </w:divBdr>
            </w:div>
          </w:divsChild>
        </w:div>
        <w:div w:id="769281663">
          <w:marLeft w:val="0"/>
          <w:marRight w:val="0"/>
          <w:marTop w:val="0"/>
          <w:marBottom w:val="0"/>
          <w:divBdr>
            <w:top w:val="none" w:sz="0" w:space="0" w:color="auto"/>
            <w:left w:val="none" w:sz="0" w:space="0" w:color="auto"/>
            <w:bottom w:val="none" w:sz="0" w:space="0" w:color="auto"/>
            <w:right w:val="none" w:sz="0" w:space="0" w:color="auto"/>
          </w:divBdr>
        </w:div>
      </w:divsChild>
    </w:div>
    <w:div w:id="155612536">
      <w:bodyDiv w:val="1"/>
      <w:marLeft w:val="0"/>
      <w:marRight w:val="0"/>
      <w:marTop w:val="0"/>
      <w:marBottom w:val="0"/>
      <w:divBdr>
        <w:top w:val="none" w:sz="0" w:space="0" w:color="auto"/>
        <w:left w:val="none" w:sz="0" w:space="0" w:color="auto"/>
        <w:bottom w:val="none" w:sz="0" w:space="0" w:color="auto"/>
        <w:right w:val="none" w:sz="0" w:space="0" w:color="auto"/>
      </w:divBdr>
      <w:divsChild>
        <w:div w:id="1858500580">
          <w:marLeft w:val="0"/>
          <w:marRight w:val="0"/>
          <w:marTop w:val="0"/>
          <w:marBottom w:val="0"/>
          <w:divBdr>
            <w:top w:val="none" w:sz="0" w:space="0" w:color="auto"/>
            <w:left w:val="none" w:sz="0" w:space="0" w:color="auto"/>
            <w:bottom w:val="none" w:sz="0" w:space="0" w:color="auto"/>
            <w:right w:val="none" w:sz="0" w:space="0" w:color="auto"/>
          </w:divBdr>
          <w:divsChild>
            <w:div w:id="1349717182">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1088035277">
                  <w:marLeft w:val="0"/>
                  <w:marRight w:val="0"/>
                  <w:marTop w:val="0"/>
                  <w:marBottom w:val="0"/>
                  <w:divBdr>
                    <w:top w:val="none" w:sz="0" w:space="0" w:color="auto"/>
                    <w:left w:val="none" w:sz="0" w:space="0" w:color="auto"/>
                    <w:bottom w:val="none" w:sz="0" w:space="0" w:color="auto"/>
                    <w:right w:val="none" w:sz="0" w:space="0" w:color="auto"/>
                  </w:divBdr>
                  <w:divsChild>
                    <w:div w:id="417212817">
                      <w:marLeft w:val="0"/>
                      <w:marRight w:val="0"/>
                      <w:marTop w:val="0"/>
                      <w:marBottom w:val="0"/>
                      <w:divBdr>
                        <w:top w:val="none" w:sz="0" w:space="0" w:color="auto"/>
                        <w:left w:val="none" w:sz="0" w:space="0" w:color="auto"/>
                        <w:bottom w:val="none" w:sz="0" w:space="0" w:color="auto"/>
                        <w:right w:val="none" w:sz="0" w:space="0" w:color="auto"/>
                      </w:divBdr>
                      <w:divsChild>
                        <w:div w:id="886650821">
                          <w:marLeft w:val="0"/>
                          <w:marRight w:val="0"/>
                          <w:marTop w:val="0"/>
                          <w:marBottom w:val="0"/>
                          <w:divBdr>
                            <w:top w:val="none" w:sz="0" w:space="0" w:color="auto"/>
                            <w:left w:val="none" w:sz="0" w:space="0" w:color="auto"/>
                            <w:bottom w:val="none" w:sz="0" w:space="0" w:color="auto"/>
                            <w:right w:val="none" w:sz="0" w:space="0" w:color="auto"/>
                          </w:divBdr>
                          <w:divsChild>
                            <w:div w:id="19236807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3508993">
                                  <w:marLeft w:val="0"/>
                                  <w:marRight w:val="0"/>
                                  <w:marTop w:val="0"/>
                                  <w:marBottom w:val="0"/>
                                  <w:divBdr>
                                    <w:top w:val="none" w:sz="0" w:space="0" w:color="auto"/>
                                    <w:left w:val="none" w:sz="0" w:space="0" w:color="auto"/>
                                    <w:bottom w:val="none" w:sz="0" w:space="0" w:color="auto"/>
                                    <w:right w:val="none" w:sz="0" w:space="0" w:color="auto"/>
                                  </w:divBdr>
                                  <w:divsChild>
                                    <w:div w:id="1186989552">
                                      <w:marLeft w:val="0"/>
                                      <w:marRight w:val="0"/>
                                      <w:marTop w:val="0"/>
                                      <w:marBottom w:val="0"/>
                                      <w:divBdr>
                                        <w:top w:val="none" w:sz="0" w:space="0" w:color="auto"/>
                                        <w:left w:val="none" w:sz="0" w:space="0" w:color="auto"/>
                                        <w:bottom w:val="none" w:sz="0" w:space="0" w:color="auto"/>
                                        <w:right w:val="none" w:sz="0" w:space="0" w:color="auto"/>
                                      </w:divBdr>
                                      <w:divsChild>
                                        <w:div w:id="628390952">
                                          <w:marLeft w:val="0"/>
                                          <w:marRight w:val="0"/>
                                          <w:marTop w:val="0"/>
                                          <w:marBottom w:val="0"/>
                                          <w:divBdr>
                                            <w:top w:val="none" w:sz="0" w:space="0" w:color="auto"/>
                                            <w:left w:val="none" w:sz="0" w:space="0" w:color="auto"/>
                                            <w:bottom w:val="none" w:sz="0" w:space="0" w:color="auto"/>
                                            <w:right w:val="none" w:sz="0" w:space="0" w:color="auto"/>
                                          </w:divBdr>
                                          <w:divsChild>
                                            <w:div w:id="175074563">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1284194999">
                                                  <w:marLeft w:val="0"/>
                                                  <w:marRight w:val="0"/>
                                                  <w:marTop w:val="0"/>
                                                  <w:marBottom w:val="0"/>
                                                  <w:divBdr>
                                                    <w:top w:val="none" w:sz="0" w:space="0" w:color="auto"/>
                                                    <w:left w:val="none" w:sz="0" w:space="0" w:color="auto"/>
                                                    <w:bottom w:val="none" w:sz="0" w:space="0" w:color="auto"/>
                                                    <w:right w:val="none" w:sz="0" w:space="0" w:color="auto"/>
                                                  </w:divBdr>
                                                  <w:divsChild>
                                                    <w:div w:id="480660394">
                                                      <w:marLeft w:val="0"/>
                                                      <w:marRight w:val="0"/>
                                                      <w:marTop w:val="0"/>
                                                      <w:marBottom w:val="0"/>
                                                      <w:divBdr>
                                                        <w:top w:val="none" w:sz="0" w:space="0" w:color="auto"/>
                                                        <w:left w:val="none" w:sz="0" w:space="0" w:color="auto"/>
                                                        <w:bottom w:val="none" w:sz="0" w:space="0" w:color="auto"/>
                                                        <w:right w:val="none" w:sz="0" w:space="0" w:color="auto"/>
                                                      </w:divBdr>
                                                      <w:divsChild>
                                                        <w:div w:id="1840535322">
                                                          <w:marLeft w:val="0"/>
                                                          <w:marRight w:val="0"/>
                                                          <w:marTop w:val="0"/>
                                                          <w:marBottom w:val="0"/>
                                                          <w:divBdr>
                                                            <w:top w:val="none" w:sz="0" w:space="0" w:color="auto"/>
                                                            <w:left w:val="none" w:sz="0" w:space="0" w:color="auto"/>
                                                            <w:bottom w:val="none" w:sz="0" w:space="0" w:color="auto"/>
                                                            <w:right w:val="none" w:sz="0" w:space="0" w:color="auto"/>
                                                          </w:divBdr>
                                                          <w:divsChild>
                                                            <w:div w:id="206643650">
                                                              <w:marLeft w:val="0"/>
                                                              <w:marRight w:val="0"/>
                                                              <w:marTop w:val="0"/>
                                                              <w:marBottom w:val="0"/>
                                                              <w:divBdr>
                                                                <w:top w:val="none" w:sz="0" w:space="0" w:color="auto"/>
                                                                <w:left w:val="none" w:sz="0" w:space="0" w:color="auto"/>
                                                                <w:bottom w:val="none" w:sz="0" w:space="0" w:color="auto"/>
                                                                <w:right w:val="none" w:sz="0" w:space="0" w:color="auto"/>
                                                              </w:divBdr>
                                                            </w:div>
                                                            <w:div w:id="9656239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8184895">
                                                                  <w:marLeft w:val="0"/>
                                                                  <w:marRight w:val="0"/>
                                                                  <w:marTop w:val="0"/>
                                                                  <w:marBottom w:val="0"/>
                                                                  <w:divBdr>
                                                                    <w:top w:val="none" w:sz="0" w:space="0" w:color="auto"/>
                                                                    <w:left w:val="none" w:sz="0" w:space="0" w:color="auto"/>
                                                                    <w:bottom w:val="none" w:sz="0" w:space="0" w:color="auto"/>
                                                                    <w:right w:val="none" w:sz="0" w:space="0" w:color="auto"/>
                                                                  </w:divBdr>
                                                                  <w:divsChild>
                                                                    <w:div w:id="7677915">
                                                                      <w:marLeft w:val="0"/>
                                                                      <w:marRight w:val="0"/>
                                                                      <w:marTop w:val="0"/>
                                                                      <w:marBottom w:val="0"/>
                                                                      <w:divBdr>
                                                                        <w:top w:val="none" w:sz="0" w:space="0" w:color="auto"/>
                                                                        <w:left w:val="none" w:sz="0" w:space="0" w:color="auto"/>
                                                                        <w:bottom w:val="none" w:sz="0" w:space="0" w:color="auto"/>
                                                                        <w:right w:val="none" w:sz="0" w:space="0" w:color="auto"/>
                                                                      </w:divBdr>
                                                                      <w:divsChild>
                                                                        <w:div w:id="1280377247">
                                                                          <w:marLeft w:val="0"/>
                                                                          <w:marRight w:val="0"/>
                                                                          <w:marTop w:val="0"/>
                                                                          <w:marBottom w:val="0"/>
                                                                          <w:divBdr>
                                                                            <w:top w:val="none" w:sz="0" w:space="0" w:color="auto"/>
                                                                            <w:left w:val="none" w:sz="0" w:space="0" w:color="auto"/>
                                                                            <w:bottom w:val="none" w:sz="0" w:space="0" w:color="auto"/>
                                                                            <w:right w:val="none" w:sz="0" w:space="0" w:color="auto"/>
                                                                          </w:divBdr>
                                                                          <w:divsChild>
                                                                            <w:div w:id="1299723648">
                                                                              <w:marLeft w:val="0"/>
                                                                              <w:marRight w:val="0"/>
                                                                              <w:marTop w:val="0"/>
                                                                              <w:marBottom w:val="0"/>
                                                                              <w:divBdr>
                                                                                <w:top w:val="none" w:sz="0" w:space="0" w:color="auto"/>
                                                                                <w:left w:val="none" w:sz="0" w:space="0" w:color="auto"/>
                                                                                <w:bottom w:val="none" w:sz="0" w:space="0" w:color="auto"/>
                                                                                <w:right w:val="none" w:sz="0" w:space="0" w:color="auto"/>
                                                                              </w:divBdr>
                                                                              <w:divsChild>
                                                                                <w:div w:id="1788162827">
                                                                                  <w:blockQuote w:val="1"/>
                                                                                  <w:marLeft w:val="600"/>
                                                                                  <w:marRight w:val="0"/>
                                                                                  <w:marTop w:val="100"/>
                                                                                  <w:marBottom w:val="100"/>
                                                                                  <w:divBdr>
                                                                                    <w:top w:val="none" w:sz="0" w:space="0" w:color="auto"/>
                                                                                    <w:left w:val="none" w:sz="0" w:space="0" w:color="auto"/>
                                                                                    <w:bottom w:val="none" w:sz="0" w:space="0" w:color="auto"/>
                                                                                    <w:right w:val="none" w:sz="0" w:space="0" w:color="auto"/>
                                                                                  </w:divBdr>
                                                                                  <w:divsChild>
                                                                                    <w:div w:id="602036152">
                                                                                      <w:marLeft w:val="0"/>
                                                                                      <w:marRight w:val="0"/>
                                                                                      <w:marTop w:val="0"/>
                                                                                      <w:marBottom w:val="0"/>
                                                                                      <w:divBdr>
                                                                                        <w:top w:val="none" w:sz="0" w:space="0" w:color="auto"/>
                                                                                        <w:left w:val="none" w:sz="0" w:space="0" w:color="auto"/>
                                                                                        <w:bottom w:val="none" w:sz="0" w:space="0" w:color="auto"/>
                                                                                        <w:right w:val="none" w:sz="0" w:space="0" w:color="auto"/>
                                                                                      </w:divBdr>
                                                                                    </w:div>
                                                                                    <w:div w:id="1384325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11600">
                                                                              <w:marLeft w:val="0"/>
                                                                              <w:marRight w:val="0"/>
                                                                              <w:marTop w:val="0"/>
                                                                              <w:marBottom w:val="0"/>
                                                                              <w:divBdr>
                                                                                <w:top w:val="none" w:sz="0" w:space="0" w:color="auto"/>
                                                                                <w:left w:val="none" w:sz="0" w:space="0" w:color="auto"/>
                                                                                <w:bottom w:val="none" w:sz="0" w:space="0" w:color="auto"/>
                                                                                <w:right w:val="none" w:sz="0" w:space="0" w:color="auto"/>
                                                                              </w:divBdr>
                                                                            </w:div>
                                                                            <w:div w:id="1682899404">
                                                                              <w:marLeft w:val="0"/>
                                                                              <w:marRight w:val="0"/>
                                                                              <w:marTop w:val="0"/>
                                                                              <w:marBottom w:val="0"/>
                                                                              <w:divBdr>
                                                                                <w:top w:val="none" w:sz="0" w:space="0" w:color="auto"/>
                                                                                <w:left w:val="none" w:sz="0" w:space="0" w:color="auto"/>
                                                                                <w:bottom w:val="none" w:sz="0" w:space="0" w:color="auto"/>
                                                                                <w:right w:val="none" w:sz="0" w:space="0" w:color="auto"/>
                                                                              </w:divBdr>
                                                                            </w:div>
                                                                            <w:div w:id="1732996051">
                                                                              <w:marLeft w:val="0"/>
                                                                              <w:marRight w:val="0"/>
                                                                              <w:marTop w:val="0"/>
                                                                              <w:marBottom w:val="0"/>
                                                                              <w:divBdr>
                                                                                <w:top w:val="none" w:sz="0" w:space="0" w:color="auto"/>
                                                                                <w:left w:val="none" w:sz="0" w:space="0" w:color="auto"/>
                                                                                <w:bottom w:val="none" w:sz="0" w:space="0" w:color="auto"/>
                                                                                <w:right w:val="none" w:sz="0" w:space="0" w:color="auto"/>
                                                                              </w:divBdr>
                                                                            </w:div>
                                                                            <w:div w:id="429668957">
                                                                              <w:marLeft w:val="0"/>
                                                                              <w:marRight w:val="0"/>
                                                                              <w:marTop w:val="0"/>
                                                                              <w:marBottom w:val="0"/>
                                                                              <w:divBdr>
                                                                                <w:top w:val="none" w:sz="0" w:space="0" w:color="auto"/>
                                                                                <w:left w:val="none" w:sz="0" w:space="0" w:color="auto"/>
                                                                                <w:bottom w:val="none" w:sz="0" w:space="0" w:color="auto"/>
                                                                                <w:right w:val="none" w:sz="0" w:space="0" w:color="auto"/>
                                                                              </w:divBdr>
                                                                            </w:div>
                                                                            <w:div w:id="280112326">
                                                                              <w:marLeft w:val="0"/>
                                                                              <w:marRight w:val="0"/>
                                                                              <w:marTop w:val="0"/>
                                                                              <w:marBottom w:val="0"/>
                                                                              <w:divBdr>
                                                                                <w:top w:val="none" w:sz="0" w:space="0" w:color="auto"/>
                                                                                <w:left w:val="none" w:sz="0" w:space="0" w:color="auto"/>
                                                                                <w:bottom w:val="none" w:sz="0" w:space="0" w:color="auto"/>
                                                                                <w:right w:val="none" w:sz="0" w:space="0" w:color="auto"/>
                                                                              </w:divBdr>
                                                                            </w:div>
                                                                            <w:div w:id="1242057471">
                                                                              <w:marLeft w:val="0"/>
                                                                              <w:marRight w:val="0"/>
                                                                              <w:marTop w:val="0"/>
                                                                              <w:marBottom w:val="0"/>
                                                                              <w:divBdr>
                                                                                <w:top w:val="none" w:sz="0" w:space="0" w:color="auto"/>
                                                                                <w:left w:val="none" w:sz="0" w:space="0" w:color="auto"/>
                                                                                <w:bottom w:val="none" w:sz="0" w:space="0" w:color="auto"/>
                                                                                <w:right w:val="none" w:sz="0" w:space="0" w:color="auto"/>
                                                                              </w:divBdr>
                                                                            </w:div>
                                                                            <w:div w:id="770509972">
                                                                              <w:marLeft w:val="0"/>
                                                                              <w:marRight w:val="0"/>
                                                                              <w:marTop w:val="0"/>
                                                                              <w:marBottom w:val="0"/>
                                                                              <w:divBdr>
                                                                                <w:top w:val="none" w:sz="0" w:space="0" w:color="auto"/>
                                                                                <w:left w:val="none" w:sz="0" w:space="0" w:color="auto"/>
                                                                                <w:bottom w:val="none" w:sz="0" w:space="0" w:color="auto"/>
                                                                                <w:right w:val="none" w:sz="0" w:space="0" w:color="auto"/>
                                                                              </w:divBdr>
                                                                            </w:div>
                                                                            <w:div w:id="78260624">
                                                                              <w:marLeft w:val="0"/>
                                                                              <w:marRight w:val="0"/>
                                                                              <w:marTop w:val="0"/>
                                                                              <w:marBottom w:val="0"/>
                                                                              <w:divBdr>
                                                                                <w:top w:val="none" w:sz="0" w:space="0" w:color="auto"/>
                                                                                <w:left w:val="none" w:sz="0" w:space="0" w:color="auto"/>
                                                                                <w:bottom w:val="none" w:sz="0" w:space="0" w:color="auto"/>
                                                                                <w:right w:val="none" w:sz="0" w:space="0" w:color="auto"/>
                                                                              </w:divBdr>
                                                                            </w:div>
                                                                            <w:div w:id="458568585">
                                                                              <w:marLeft w:val="0"/>
                                                                              <w:marRight w:val="0"/>
                                                                              <w:marTop w:val="0"/>
                                                                              <w:marBottom w:val="0"/>
                                                                              <w:divBdr>
                                                                                <w:top w:val="none" w:sz="0" w:space="0" w:color="auto"/>
                                                                                <w:left w:val="none" w:sz="0" w:space="0" w:color="auto"/>
                                                                                <w:bottom w:val="none" w:sz="0" w:space="0" w:color="auto"/>
                                                                                <w:right w:val="none" w:sz="0" w:space="0" w:color="auto"/>
                                                                              </w:divBdr>
                                                                            </w:div>
                                                                            <w:div w:id="698436132">
                                                                              <w:marLeft w:val="0"/>
                                                                              <w:marRight w:val="0"/>
                                                                              <w:marTop w:val="0"/>
                                                                              <w:marBottom w:val="0"/>
                                                                              <w:divBdr>
                                                                                <w:top w:val="none" w:sz="0" w:space="0" w:color="auto"/>
                                                                                <w:left w:val="none" w:sz="0" w:space="0" w:color="auto"/>
                                                                                <w:bottom w:val="none" w:sz="0" w:space="0" w:color="auto"/>
                                                                                <w:right w:val="none" w:sz="0" w:space="0" w:color="auto"/>
                                                                              </w:divBdr>
                                                                            </w:div>
                                                                            <w:div w:id="1768502079">
                                                                              <w:marLeft w:val="0"/>
                                                                              <w:marRight w:val="0"/>
                                                                              <w:marTop w:val="0"/>
                                                                              <w:marBottom w:val="0"/>
                                                                              <w:divBdr>
                                                                                <w:top w:val="none" w:sz="0" w:space="0" w:color="auto"/>
                                                                                <w:left w:val="none" w:sz="0" w:space="0" w:color="auto"/>
                                                                                <w:bottom w:val="none" w:sz="0" w:space="0" w:color="auto"/>
                                                                                <w:right w:val="none" w:sz="0" w:space="0" w:color="auto"/>
                                                                              </w:divBdr>
                                                                            </w:div>
                                                                            <w:div w:id="2147121287">
                                                                              <w:marLeft w:val="0"/>
                                                                              <w:marRight w:val="0"/>
                                                                              <w:marTop w:val="0"/>
                                                                              <w:marBottom w:val="0"/>
                                                                              <w:divBdr>
                                                                                <w:top w:val="none" w:sz="0" w:space="0" w:color="auto"/>
                                                                                <w:left w:val="none" w:sz="0" w:space="0" w:color="auto"/>
                                                                                <w:bottom w:val="none" w:sz="0" w:space="0" w:color="auto"/>
                                                                                <w:right w:val="none" w:sz="0" w:space="0" w:color="auto"/>
                                                                              </w:divBdr>
                                                                            </w:div>
                                                                            <w:div w:id="294987477">
                                                                              <w:marLeft w:val="0"/>
                                                                              <w:marRight w:val="0"/>
                                                                              <w:marTop w:val="0"/>
                                                                              <w:marBottom w:val="0"/>
                                                                              <w:divBdr>
                                                                                <w:top w:val="none" w:sz="0" w:space="0" w:color="auto"/>
                                                                                <w:left w:val="none" w:sz="0" w:space="0" w:color="auto"/>
                                                                                <w:bottom w:val="none" w:sz="0" w:space="0" w:color="auto"/>
                                                                                <w:right w:val="none" w:sz="0" w:space="0" w:color="auto"/>
                                                                              </w:divBdr>
                                                                            </w:div>
                                                                            <w:div w:id="1073089320">
                                                                              <w:marLeft w:val="0"/>
                                                                              <w:marRight w:val="0"/>
                                                                              <w:marTop w:val="0"/>
                                                                              <w:marBottom w:val="0"/>
                                                                              <w:divBdr>
                                                                                <w:top w:val="none" w:sz="0" w:space="0" w:color="auto"/>
                                                                                <w:left w:val="none" w:sz="0" w:space="0" w:color="auto"/>
                                                                                <w:bottom w:val="none" w:sz="0" w:space="0" w:color="auto"/>
                                                                                <w:right w:val="none" w:sz="0" w:space="0" w:color="auto"/>
                                                                              </w:divBdr>
                                                                            </w:div>
                                                                            <w:div w:id="287247456">
                                                                              <w:marLeft w:val="0"/>
                                                                              <w:marRight w:val="0"/>
                                                                              <w:marTop w:val="0"/>
                                                                              <w:marBottom w:val="0"/>
                                                                              <w:divBdr>
                                                                                <w:top w:val="none" w:sz="0" w:space="0" w:color="auto"/>
                                                                                <w:left w:val="none" w:sz="0" w:space="0" w:color="auto"/>
                                                                                <w:bottom w:val="none" w:sz="0" w:space="0" w:color="auto"/>
                                                                                <w:right w:val="none" w:sz="0" w:space="0" w:color="auto"/>
                                                                              </w:divBdr>
                                                                            </w:div>
                                                                            <w:div w:id="1342272932">
                                                                              <w:marLeft w:val="0"/>
                                                                              <w:marRight w:val="0"/>
                                                                              <w:marTop w:val="0"/>
                                                                              <w:marBottom w:val="0"/>
                                                                              <w:divBdr>
                                                                                <w:top w:val="none" w:sz="0" w:space="0" w:color="auto"/>
                                                                                <w:left w:val="none" w:sz="0" w:space="0" w:color="auto"/>
                                                                                <w:bottom w:val="none" w:sz="0" w:space="0" w:color="auto"/>
                                                                                <w:right w:val="none" w:sz="0" w:space="0" w:color="auto"/>
                                                                              </w:divBdr>
                                                                            </w:div>
                                                                            <w:div w:id="1397319177">
                                                                              <w:marLeft w:val="0"/>
                                                                              <w:marRight w:val="0"/>
                                                                              <w:marTop w:val="0"/>
                                                                              <w:marBottom w:val="0"/>
                                                                              <w:divBdr>
                                                                                <w:top w:val="none" w:sz="0" w:space="0" w:color="auto"/>
                                                                                <w:left w:val="none" w:sz="0" w:space="0" w:color="auto"/>
                                                                                <w:bottom w:val="none" w:sz="0" w:space="0" w:color="auto"/>
                                                                                <w:right w:val="none" w:sz="0" w:space="0" w:color="auto"/>
                                                                              </w:divBdr>
                                                                              <w:divsChild>
                                                                                <w:div w:id="1125267826">
                                                                                  <w:blockQuote w:val="1"/>
                                                                                  <w:marLeft w:val="600"/>
                                                                                  <w:marRight w:val="0"/>
                                                                                  <w:marTop w:val="100"/>
                                                                                  <w:marBottom w:val="100"/>
                                                                                  <w:divBdr>
                                                                                    <w:top w:val="none" w:sz="0" w:space="0" w:color="auto"/>
                                                                                    <w:left w:val="none" w:sz="0" w:space="0" w:color="auto"/>
                                                                                    <w:bottom w:val="none" w:sz="0" w:space="0" w:color="auto"/>
                                                                                    <w:right w:val="none" w:sz="0" w:space="0" w:color="auto"/>
                                                                                  </w:divBdr>
                                                                                  <w:divsChild>
                                                                                    <w:div w:id="1208376921">
                                                                                      <w:marLeft w:val="0"/>
                                                                                      <w:marRight w:val="0"/>
                                                                                      <w:marTop w:val="0"/>
                                                                                      <w:marBottom w:val="0"/>
                                                                                      <w:divBdr>
                                                                                        <w:top w:val="none" w:sz="0" w:space="0" w:color="auto"/>
                                                                                        <w:left w:val="none" w:sz="0" w:space="0" w:color="auto"/>
                                                                                        <w:bottom w:val="none" w:sz="0" w:space="0" w:color="auto"/>
                                                                                        <w:right w:val="none" w:sz="0" w:space="0" w:color="auto"/>
                                                                                      </w:divBdr>
                                                                                    </w:div>
                                                                                    <w:div w:id="236133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306552">
                                                                              <w:marLeft w:val="0"/>
                                                                              <w:marRight w:val="0"/>
                                                                              <w:marTop w:val="0"/>
                                                                              <w:marBottom w:val="0"/>
                                                                              <w:divBdr>
                                                                                <w:top w:val="none" w:sz="0" w:space="0" w:color="auto"/>
                                                                                <w:left w:val="none" w:sz="0" w:space="0" w:color="auto"/>
                                                                                <w:bottom w:val="none" w:sz="0" w:space="0" w:color="auto"/>
                                                                                <w:right w:val="none" w:sz="0" w:space="0" w:color="auto"/>
                                                                              </w:divBdr>
                                                                            </w:div>
                                                                            <w:div w:id="91902583">
                                                                              <w:marLeft w:val="0"/>
                                                                              <w:marRight w:val="0"/>
                                                                              <w:marTop w:val="0"/>
                                                                              <w:marBottom w:val="0"/>
                                                                              <w:divBdr>
                                                                                <w:top w:val="none" w:sz="0" w:space="0" w:color="auto"/>
                                                                                <w:left w:val="none" w:sz="0" w:space="0" w:color="auto"/>
                                                                                <w:bottom w:val="none" w:sz="0" w:space="0" w:color="auto"/>
                                                                                <w:right w:val="none" w:sz="0" w:space="0" w:color="auto"/>
                                                                              </w:divBdr>
                                                                            </w:div>
                                                                            <w:div w:id="1063598114">
                                                                              <w:marLeft w:val="0"/>
                                                                              <w:marRight w:val="0"/>
                                                                              <w:marTop w:val="0"/>
                                                                              <w:marBottom w:val="0"/>
                                                                              <w:divBdr>
                                                                                <w:top w:val="none" w:sz="0" w:space="0" w:color="auto"/>
                                                                                <w:left w:val="none" w:sz="0" w:space="0" w:color="auto"/>
                                                                                <w:bottom w:val="none" w:sz="0" w:space="0" w:color="auto"/>
                                                                                <w:right w:val="none" w:sz="0" w:space="0" w:color="auto"/>
                                                                              </w:divBdr>
                                                                            </w:div>
                                                                            <w:div w:id="1342007287">
                                                                              <w:blockQuote w:val="1"/>
                                                                              <w:marLeft w:val="600"/>
                                                                              <w:marRight w:val="0"/>
                                                                              <w:marTop w:val="100"/>
                                                                              <w:marBottom w:val="100"/>
                                                                              <w:divBdr>
                                                                                <w:top w:val="none" w:sz="0" w:space="0" w:color="auto"/>
                                                                                <w:left w:val="none" w:sz="0" w:space="0" w:color="auto"/>
                                                                                <w:bottom w:val="none" w:sz="0" w:space="0" w:color="auto"/>
                                                                                <w:right w:val="none" w:sz="0" w:space="0" w:color="auto"/>
                                                                              </w:divBdr>
                                                                              <w:divsChild>
                                                                                <w:div w:id="346097343">
                                                                                  <w:marLeft w:val="0"/>
                                                                                  <w:marRight w:val="0"/>
                                                                                  <w:marTop w:val="0"/>
                                                                                  <w:marBottom w:val="0"/>
                                                                                  <w:divBdr>
                                                                                    <w:top w:val="none" w:sz="0" w:space="0" w:color="auto"/>
                                                                                    <w:left w:val="none" w:sz="0" w:space="0" w:color="auto"/>
                                                                                    <w:bottom w:val="none" w:sz="0" w:space="0" w:color="auto"/>
                                                                                    <w:right w:val="none" w:sz="0" w:space="0" w:color="auto"/>
                                                                                  </w:divBdr>
                                                                                </w:div>
                                                                              </w:divsChild>
                                                                            </w:div>
                                                                            <w:div w:id="217399254">
                                                                              <w:marLeft w:val="0"/>
                                                                              <w:marRight w:val="0"/>
                                                                              <w:marTop w:val="0"/>
                                                                              <w:marBottom w:val="0"/>
                                                                              <w:divBdr>
                                                                                <w:top w:val="none" w:sz="0" w:space="0" w:color="auto"/>
                                                                                <w:left w:val="none" w:sz="0" w:space="0" w:color="auto"/>
                                                                                <w:bottom w:val="none" w:sz="0" w:space="0" w:color="auto"/>
                                                                                <w:right w:val="none" w:sz="0" w:space="0" w:color="auto"/>
                                                                              </w:divBdr>
                                                                            </w:div>
                                                                            <w:div w:id="235166779">
                                                                              <w:marLeft w:val="0"/>
                                                                              <w:marRight w:val="0"/>
                                                                              <w:marTop w:val="0"/>
                                                                              <w:marBottom w:val="0"/>
                                                                              <w:divBdr>
                                                                                <w:top w:val="none" w:sz="0" w:space="0" w:color="auto"/>
                                                                                <w:left w:val="none" w:sz="0" w:space="0" w:color="auto"/>
                                                                                <w:bottom w:val="none" w:sz="0" w:space="0" w:color="auto"/>
                                                                                <w:right w:val="none" w:sz="0" w:space="0" w:color="auto"/>
                                                                              </w:divBdr>
                                                                            </w:div>
                                                                            <w:div w:id="1757743254">
                                                                              <w:marLeft w:val="0"/>
                                                                              <w:marRight w:val="0"/>
                                                                              <w:marTop w:val="0"/>
                                                                              <w:marBottom w:val="0"/>
                                                                              <w:divBdr>
                                                                                <w:top w:val="none" w:sz="0" w:space="0" w:color="auto"/>
                                                                                <w:left w:val="none" w:sz="0" w:space="0" w:color="auto"/>
                                                                                <w:bottom w:val="none" w:sz="0" w:space="0" w:color="auto"/>
                                                                                <w:right w:val="none" w:sz="0" w:space="0" w:color="auto"/>
                                                                              </w:divBdr>
                                                                            </w:div>
                                                                            <w:div w:id="1786995215">
                                                                              <w:marLeft w:val="0"/>
                                                                              <w:marRight w:val="0"/>
                                                                              <w:marTop w:val="0"/>
                                                                              <w:marBottom w:val="0"/>
                                                                              <w:divBdr>
                                                                                <w:top w:val="none" w:sz="0" w:space="0" w:color="auto"/>
                                                                                <w:left w:val="none" w:sz="0" w:space="0" w:color="auto"/>
                                                                                <w:bottom w:val="none" w:sz="0" w:space="0" w:color="auto"/>
                                                                                <w:right w:val="none" w:sz="0" w:space="0" w:color="auto"/>
                                                                              </w:divBdr>
                                                                            </w:div>
                                                                            <w:div w:id="253364538">
                                                                              <w:marLeft w:val="0"/>
                                                                              <w:marRight w:val="0"/>
                                                                              <w:marTop w:val="0"/>
                                                                              <w:marBottom w:val="0"/>
                                                                              <w:divBdr>
                                                                                <w:top w:val="none" w:sz="0" w:space="0" w:color="auto"/>
                                                                                <w:left w:val="none" w:sz="0" w:space="0" w:color="auto"/>
                                                                                <w:bottom w:val="none" w:sz="0" w:space="0" w:color="auto"/>
                                                                                <w:right w:val="none" w:sz="0" w:space="0" w:color="auto"/>
                                                                              </w:divBdr>
                                                                            </w:div>
                                                                            <w:div w:id="275717617">
                                                                              <w:marLeft w:val="0"/>
                                                                              <w:marRight w:val="0"/>
                                                                              <w:marTop w:val="0"/>
                                                                              <w:marBottom w:val="0"/>
                                                                              <w:divBdr>
                                                                                <w:top w:val="none" w:sz="0" w:space="0" w:color="auto"/>
                                                                                <w:left w:val="none" w:sz="0" w:space="0" w:color="auto"/>
                                                                                <w:bottom w:val="none" w:sz="0" w:space="0" w:color="auto"/>
                                                                                <w:right w:val="none" w:sz="0" w:space="0" w:color="auto"/>
                                                                              </w:divBdr>
                                                                            </w:div>
                                                                            <w:div w:id="1901284307">
                                                                              <w:blockQuote w:val="1"/>
                                                                              <w:marLeft w:val="600"/>
                                                                              <w:marRight w:val="0"/>
                                                                              <w:marTop w:val="100"/>
                                                                              <w:marBottom w:val="100"/>
                                                                              <w:divBdr>
                                                                                <w:top w:val="none" w:sz="0" w:space="0" w:color="auto"/>
                                                                                <w:left w:val="none" w:sz="0" w:space="0" w:color="auto"/>
                                                                                <w:bottom w:val="none" w:sz="0" w:space="0" w:color="auto"/>
                                                                                <w:right w:val="none" w:sz="0" w:space="0" w:color="auto"/>
                                                                              </w:divBdr>
                                                                              <w:divsChild>
                                                                                <w:div w:id="951059849">
                                                                                  <w:marLeft w:val="0"/>
                                                                                  <w:marRight w:val="0"/>
                                                                                  <w:marTop w:val="0"/>
                                                                                  <w:marBottom w:val="0"/>
                                                                                  <w:divBdr>
                                                                                    <w:top w:val="none" w:sz="0" w:space="0" w:color="auto"/>
                                                                                    <w:left w:val="none" w:sz="0" w:space="0" w:color="auto"/>
                                                                                    <w:bottom w:val="none" w:sz="0" w:space="0" w:color="auto"/>
                                                                                    <w:right w:val="none" w:sz="0" w:space="0" w:color="auto"/>
                                                                                  </w:divBdr>
                                                                                </w:div>
                                                                              </w:divsChild>
                                                                            </w:div>
                                                                            <w:div w:id="1913275237">
                                                                              <w:marLeft w:val="0"/>
                                                                              <w:marRight w:val="0"/>
                                                                              <w:marTop w:val="0"/>
                                                                              <w:marBottom w:val="0"/>
                                                                              <w:divBdr>
                                                                                <w:top w:val="none" w:sz="0" w:space="0" w:color="auto"/>
                                                                                <w:left w:val="none" w:sz="0" w:space="0" w:color="auto"/>
                                                                                <w:bottom w:val="none" w:sz="0" w:space="0" w:color="auto"/>
                                                                                <w:right w:val="none" w:sz="0" w:space="0" w:color="auto"/>
                                                                              </w:divBdr>
                                                                            </w:div>
                                                                            <w:div w:id="83839047">
                                                                              <w:marLeft w:val="0"/>
                                                                              <w:marRight w:val="0"/>
                                                                              <w:marTop w:val="0"/>
                                                                              <w:marBottom w:val="0"/>
                                                                              <w:divBdr>
                                                                                <w:top w:val="none" w:sz="0" w:space="0" w:color="auto"/>
                                                                                <w:left w:val="none" w:sz="0" w:space="0" w:color="auto"/>
                                                                                <w:bottom w:val="none" w:sz="0" w:space="0" w:color="auto"/>
                                                                                <w:right w:val="none" w:sz="0" w:space="0" w:color="auto"/>
                                                                              </w:divBdr>
                                                                            </w:div>
                                                                            <w:div w:id="1714765322">
                                                                              <w:marLeft w:val="0"/>
                                                                              <w:marRight w:val="0"/>
                                                                              <w:marTop w:val="0"/>
                                                                              <w:marBottom w:val="0"/>
                                                                              <w:divBdr>
                                                                                <w:top w:val="none" w:sz="0" w:space="0" w:color="auto"/>
                                                                                <w:left w:val="none" w:sz="0" w:space="0" w:color="auto"/>
                                                                                <w:bottom w:val="none" w:sz="0" w:space="0" w:color="auto"/>
                                                                                <w:right w:val="none" w:sz="0" w:space="0" w:color="auto"/>
                                                                              </w:divBdr>
                                                                            </w:div>
                                                                            <w:div w:id="934247938">
                                                                              <w:marLeft w:val="0"/>
                                                                              <w:marRight w:val="0"/>
                                                                              <w:marTop w:val="0"/>
                                                                              <w:marBottom w:val="0"/>
                                                                              <w:divBdr>
                                                                                <w:top w:val="none" w:sz="0" w:space="0" w:color="auto"/>
                                                                                <w:left w:val="none" w:sz="0" w:space="0" w:color="auto"/>
                                                                                <w:bottom w:val="none" w:sz="0" w:space="0" w:color="auto"/>
                                                                                <w:right w:val="none" w:sz="0" w:space="0" w:color="auto"/>
                                                                              </w:divBdr>
                                                                              <w:divsChild>
                                                                                <w:div w:id="1788887273">
                                                                                  <w:marLeft w:val="0"/>
                                                                                  <w:marRight w:val="0"/>
                                                                                  <w:marTop w:val="0"/>
                                                                                  <w:marBottom w:val="0"/>
                                                                                  <w:divBdr>
                                                                                    <w:top w:val="none" w:sz="0" w:space="0" w:color="auto"/>
                                                                                    <w:left w:val="none" w:sz="0" w:space="0" w:color="auto"/>
                                                                                    <w:bottom w:val="none" w:sz="0" w:space="0" w:color="auto"/>
                                                                                    <w:right w:val="none" w:sz="0" w:space="0" w:color="auto"/>
                                                                                  </w:divBdr>
                                                                                  <w:divsChild>
                                                                                    <w:div w:id="471220071">
                                                                                      <w:marLeft w:val="0"/>
                                                                                      <w:marRight w:val="0"/>
                                                                                      <w:marTop w:val="0"/>
                                                                                      <w:marBottom w:val="0"/>
                                                                                      <w:divBdr>
                                                                                        <w:top w:val="none" w:sz="0" w:space="0" w:color="auto"/>
                                                                                        <w:left w:val="none" w:sz="0" w:space="0" w:color="auto"/>
                                                                                        <w:bottom w:val="none" w:sz="0" w:space="0" w:color="auto"/>
                                                                                        <w:right w:val="none" w:sz="0" w:space="0" w:color="auto"/>
                                                                                      </w:divBdr>
                                                                                      <w:divsChild>
                                                                                        <w:div w:id="76288162">
                                                                                          <w:marLeft w:val="0"/>
                                                                                          <w:marRight w:val="0"/>
                                                                                          <w:marTop w:val="0"/>
                                                                                          <w:marBottom w:val="0"/>
                                                                                          <w:divBdr>
                                                                                            <w:top w:val="none" w:sz="0" w:space="0" w:color="auto"/>
                                                                                            <w:left w:val="none" w:sz="0" w:space="0" w:color="auto"/>
                                                                                            <w:bottom w:val="none" w:sz="0" w:space="0" w:color="auto"/>
                                                                                            <w:right w:val="none" w:sz="0" w:space="0" w:color="auto"/>
                                                                                          </w:divBdr>
                                                                                          <w:divsChild>
                                                                                            <w:div w:id="1689678349">
                                                                                              <w:marLeft w:val="0"/>
                                                                                              <w:marRight w:val="0"/>
                                                                                              <w:marTop w:val="0"/>
                                                                                              <w:marBottom w:val="0"/>
                                                                                              <w:divBdr>
                                                                                                <w:top w:val="none" w:sz="0" w:space="0" w:color="auto"/>
                                                                                                <w:left w:val="none" w:sz="0" w:space="0" w:color="auto"/>
                                                                                                <w:bottom w:val="none" w:sz="0" w:space="0" w:color="auto"/>
                                                                                                <w:right w:val="none" w:sz="0" w:space="0" w:color="auto"/>
                                                                                              </w:divBdr>
                                                                                              <w:divsChild>
                                                                                                <w:div w:id="282006609">
                                                                                                  <w:marLeft w:val="0"/>
                                                                                                  <w:marRight w:val="0"/>
                                                                                                  <w:marTop w:val="0"/>
                                                                                                  <w:marBottom w:val="0"/>
                                                                                                  <w:divBdr>
                                                                                                    <w:top w:val="none" w:sz="0" w:space="0" w:color="auto"/>
                                                                                                    <w:left w:val="none" w:sz="0" w:space="0" w:color="auto"/>
                                                                                                    <w:bottom w:val="none" w:sz="0" w:space="0" w:color="auto"/>
                                                                                                    <w:right w:val="none" w:sz="0" w:space="0" w:color="auto"/>
                                                                                                  </w:divBdr>
                                                                                                  <w:divsChild>
                                                                                                    <w:div w:id="607809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1542478">
                                                                          <w:marLeft w:val="0"/>
                                                                          <w:marRight w:val="0"/>
                                                                          <w:marTop w:val="0"/>
                                                                          <w:marBottom w:val="0"/>
                                                                          <w:divBdr>
                                                                            <w:top w:val="none" w:sz="0" w:space="0" w:color="auto"/>
                                                                            <w:left w:val="none" w:sz="0" w:space="0" w:color="auto"/>
                                                                            <w:bottom w:val="none" w:sz="0" w:space="0" w:color="auto"/>
                                                                            <w:right w:val="none" w:sz="0" w:space="0" w:color="auto"/>
                                                                          </w:divBdr>
                                                                          <w:divsChild>
                                                                            <w:div w:id="1204555511">
                                                                              <w:marLeft w:val="0"/>
                                                                              <w:marRight w:val="0"/>
                                                                              <w:marTop w:val="0"/>
                                                                              <w:marBottom w:val="0"/>
                                                                              <w:divBdr>
                                                                                <w:top w:val="none" w:sz="0" w:space="0" w:color="auto"/>
                                                                                <w:left w:val="none" w:sz="0" w:space="0" w:color="auto"/>
                                                                                <w:bottom w:val="none" w:sz="0" w:space="0" w:color="auto"/>
                                                                                <w:right w:val="none" w:sz="0" w:space="0" w:color="auto"/>
                                                                              </w:divBdr>
                                                                            </w:div>
                                                                            <w:div w:id="496925563">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2032871110">
                                                                                  <w:marLeft w:val="0"/>
                                                                                  <w:marRight w:val="0"/>
                                                                                  <w:marTop w:val="0"/>
                                                                                  <w:marBottom w:val="0"/>
                                                                                  <w:divBdr>
                                                                                    <w:top w:val="none" w:sz="0" w:space="0" w:color="auto"/>
                                                                                    <w:left w:val="none" w:sz="0" w:space="0" w:color="auto"/>
                                                                                    <w:bottom w:val="none" w:sz="0" w:space="0" w:color="auto"/>
                                                                                    <w:right w:val="none" w:sz="0" w:space="0" w:color="auto"/>
                                                                                  </w:divBdr>
                                                                                  <w:divsChild>
                                                                                    <w:div w:id="40791345">
                                                                                      <w:marLeft w:val="0"/>
                                                                                      <w:marRight w:val="0"/>
                                                                                      <w:marTop w:val="0"/>
                                                                                      <w:marBottom w:val="0"/>
                                                                                      <w:divBdr>
                                                                                        <w:top w:val="none" w:sz="0" w:space="0" w:color="auto"/>
                                                                                        <w:left w:val="none" w:sz="0" w:space="0" w:color="auto"/>
                                                                                        <w:bottom w:val="none" w:sz="0" w:space="0" w:color="auto"/>
                                                                                        <w:right w:val="none" w:sz="0" w:space="0" w:color="auto"/>
                                                                                      </w:divBdr>
                                                                                      <w:divsChild>
                                                                                        <w:div w:id="1484809823">
                                                                                          <w:marLeft w:val="0"/>
                                                                                          <w:marRight w:val="0"/>
                                                                                          <w:marTop w:val="0"/>
                                                                                          <w:marBottom w:val="0"/>
                                                                                          <w:divBdr>
                                                                                            <w:top w:val="none" w:sz="0" w:space="0" w:color="auto"/>
                                                                                            <w:left w:val="none" w:sz="0" w:space="0" w:color="auto"/>
                                                                                            <w:bottom w:val="none" w:sz="0" w:space="0" w:color="auto"/>
                                                                                            <w:right w:val="none" w:sz="0" w:space="0" w:color="auto"/>
                                                                                          </w:divBdr>
                                                                                          <w:divsChild>
                                                                                            <w:div w:id="586307980">
                                                                                              <w:marLeft w:val="0"/>
                                                                                              <w:marRight w:val="0"/>
                                                                                              <w:marTop w:val="0"/>
                                                                                              <w:marBottom w:val="0"/>
                                                                                              <w:divBdr>
                                                                                                <w:top w:val="none" w:sz="0" w:space="0" w:color="auto"/>
                                                                                                <w:left w:val="none" w:sz="0" w:space="0" w:color="auto"/>
                                                                                                <w:bottom w:val="none" w:sz="0" w:space="0" w:color="auto"/>
                                                                                                <w:right w:val="none" w:sz="0" w:space="0" w:color="auto"/>
                                                                                              </w:divBdr>
                                                                                            </w:div>
                                                                                            <w:div w:id="1981227861">
                                                                                              <w:marLeft w:val="0"/>
                                                                                              <w:marRight w:val="0"/>
                                                                                              <w:marTop w:val="0"/>
                                                                                              <w:marBottom w:val="0"/>
                                                                                              <w:divBdr>
                                                                                                <w:top w:val="none" w:sz="0" w:space="0" w:color="auto"/>
                                                                                                <w:left w:val="none" w:sz="0" w:space="0" w:color="auto"/>
                                                                                                <w:bottom w:val="none" w:sz="0" w:space="0" w:color="auto"/>
                                                                                                <w:right w:val="none" w:sz="0" w:space="0" w:color="auto"/>
                                                                                              </w:divBdr>
                                                                                            </w:div>
                                                                                            <w:div w:id="1946229287">
                                                                                              <w:marLeft w:val="0"/>
                                                                                              <w:marRight w:val="0"/>
                                                                                              <w:marTop w:val="0"/>
                                                                                              <w:marBottom w:val="0"/>
                                                                                              <w:divBdr>
                                                                                                <w:top w:val="none" w:sz="0" w:space="0" w:color="auto"/>
                                                                                                <w:left w:val="none" w:sz="0" w:space="0" w:color="auto"/>
                                                                                                <w:bottom w:val="none" w:sz="0" w:space="0" w:color="auto"/>
                                                                                                <w:right w:val="none" w:sz="0" w:space="0" w:color="auto"/>
                                                                                              </w:divBdr>
                                                                                            </w:div>
                                                                                            <w:div w:id="1714766300">
                                                                                              <w:marLeft w:val="0"/>
                                                                                              <w:marRight w:val="0"/>
                                                                                              <w:marTop w:val="0"/>
                                                                                              <w:marBottom w:val="0"/>
                                                                                              <w:divBdr>
                                                                                                <w:top w:val="none" w:sz="0" w:space="0" w:color="auto"/>
                                                                                                <w:left w:val="none" w:sz="0" w:space="0" w:color="auto"/>
                                                                                                <w:bottom w:val="none" w:sz="0" w:space="0" w:color="auto"/>
                                                                                                <w:right w:val="none" w:sz="0" w:space="0" w:color="auto"/>
                                                                                              </w:divBdr>
                                                                                            </w:div>
                                                                                            <w:div w:id="905527602">
                                                                                              <w:marLeft w:val="0"/>
                                                                                              <w:marRight w:val="0"/>
                                                                                              <w:marTop w:val="0"/>
                                                                                              <w:marBottom w:val="0"/>
                                                                                              <w:divBdr>
                                                                                                <w:top w:val="none" w:sz="0" w:space="0" w:color="auto"/>
                                                                                                <w:left w:val="none" w:sz="0" w:space="0" w:color="auto"/>
                                                                                                <w:bottom w:val="none" w:sz="0" w:space="0" w:color="auto"/>
                                                                                                <w:right w:val="none" w:sz="0" w:space="0" w:color="auto"/>
                                                                                              </w:divBdr>
                                                                                            </w:div>
                                                                                            <w:div w:id="1104761764">
                                                                                              <w:marLeft w:val="0"/>
                                                                                              <w:marRight w:val="0"/>
                                                                                              <w:marTop w:val="0"/>
                                                                                              <w:marBottom w:val="0"/>
                                                                                              <w:divBdr>
                                                                                                <w:top w:val="none" w:sz="0" w:space="0" w:color="auto"/>
                                                                                                <w:left w:val="none" w:sz="0" w:space="0" w:color="auto"/>
                                                                                                <w:bottom w:val="none" w:sz="0" w:space="0" w:color="auto"/>
                                                                                                <w:right w:val="none" w:sz="0" w:space="0" w:color="auto"/>
                                                                                              </w:divBdr>
                                                                                            </w:div>
                                                                                          </w:divsChild>
                                                                                        </w:div>
                                                                                        <w:div w:id="2089839157">
                                                                                          <w:marLeft w:val="0"/>
                                                                                          <w:marRight w:val="0"/>
                                                                                          <w:marTop w:val="0"/>
                                                                                          <w:marBottom w:val="0"/>
                                                                                          <w:divBdr>
                                                                                            <w:top w:val="none" w:sz="0" w:space="0" w:color="auto"/>
                                                                                            <w:left w:val="none" w:sz="0" w:space="0" w:color="auto"/>
                                                                                            <w:bottom w:val="none" w:sz="0" w:space="0" w:color="auto"/>
                                                                                            <w:right w:val="none" w:sz="0" w:space="0" w:color="auto"/>
                                                                                          </w:divBdr>
                                                                                        </w:div>
                                                                                        <w:div w:id="140194896">
                                                                                          <w:marLeft w:val="0"/>
                                                                                          <w:marRight w:val="0"/>
                                                                                          <w:marTop w:val="0"/>
                                                                                          <w:marBottom w:val="0"/>
                                                                                          <w:divBdr>
                                                                                            <w:top w:val="none" w:sz="0" w:space="0" w:color="auto"/>
                                                                                            <w:left w:val="none" w:sz="0" w:space="0" w:color="auto"/>
                                                                                            <w:bottom w:val="none" w:sz="0" w:space="0" w:color="auto"/>
                                                                                            <w:right w:val="none" w:sz="0" w:space="0" w:color="auto"/>
                                                                                          </w:divBdr>
                                                                                        </w:div>
                                                                                      </w:divsChild>
                                                                                    </w:div>
                                                                                    <w:div w:id="796725427">
                                                                                      <w:marLeft w:val="0"/>
                                                                                      <w:marRight w:val="0"/>
                                                                                      <w:marTop w:val="0"/>
                                                                                      <w:marBottom w:val="0"/>
                                                                                      <w:divBdr>
                                                                                        <w:top w:val="none" w:sz="0" w:space="0" w:color="auto"/>
                                                                                        <w:left w:val="none" w:sz="0" w:space="0" w:color="auto"/>
                                                                                        <w:bottom w:val="none" w:sz="0" w:space="0" w:color="auto"/>
                                                                                        <w:right w:val="none" w:sz="0" w:space="0" w:color="auto"/>
                                                                                      </w:divBdr>
                                                                                      <w:divsChild>
                                                                                        <w:div w:id="623928455">
                                                                                          <w:marLeft w:val="0"/>
                                                                                          <w:marRight w:val="0"/>
                                                                                          <w:marTop w:val="0"/>
                                                                                          <w:marBottom w:val="0"/>
                                                                                          <w:divBdr>
                                                                                            <w:top w:val="none" w:sz="0" w:space="0" w:color="auto"/>
                                                                                            <w:left w:val="none" w:sz="0" w:space="0" w:color="auto"/>
                                                                                            <w:bottom w:val="none" w:sz="0" w:space="0" w:color="auto"/>
                                                                                            <w:right w:val="none" w:sz="0" w:space="0" w:color="auto"/>
                                                                                          </w:divBdr>
                                                                                        </w:div>
                                                                                      </w:divsChild>
                                                                                    </w:div>
                                                                                    <w:div w:id="858396353">
                                                                                      <w:marLeft w:val="0"/>
                                                                                      <w:marRight w:val="0"/>
                                                                                      <w:marTop w:val="0"/>
                                                                                      <w:marBottom w:val="0"/>
                                                                                      <w:divBdr>
                                                                                        <w:top w:val="none" w:sz="0" w:space="0" w:color="auto"/>
                                                                                        <w:left w:val="none" w:sz="0" w:space="0" w:color="auto"/>
                                                                                        <w:bottom w:val="none" w:sz="0" w:space="0" w:color="auto"/>
                                                                                        <w:right w:val="none" w:sz="0" w:space="0" w:color="auto"/>
                                                                                      </w:divBdr>
                                                                                      <w:divsChild>
                                                                                        <w:div w:id="1055084779">
                                                                                          <w:marLeft w:val="0"/>
                                                                                          <w:marRight w:val="0"/>
                                                                                          <w:marTop w:val="0"/>
                                                                                          <w:marBottom w:val="0"/>
                                                                                          <w:divBdr>
                                                                                            <w:top w:val="none" w:sz="0" w:space="0" w:color="auto"/>
                                                                                            <w:left w:val="none" w:sz="0" w:space="0" w:color="auto"/>
                                                                                            <w:bottom w:val="none" w:sz="0" w:space="0" w:color="auto"/>
                                                                                            <w:right w:val="none" w:sz="0" w:space="0" w:color="auto"/>
                                                                                          </w:divBdr>
                                                                                          <w:divsChild>
                                                                                            <w:div w:id="1120607906">
                                                                                              <w:marLeft w:val="0"/>
                                                                                              <w:marRight w:val="0"/>
                                                                                              <w:marTop w:val="0"/>
                                                                                              <w:marBottom w:val="0"/>
                                                                                              <w:divBdr>
                                                                                                <w:top w:val="none" w:sz="0" w:space="0" w:color="auto"/>
                                                                                                <w:left w:val="none" w:sz="0" w:space="0" w:color="auto"/>
                                                                                                <w:bottom w:val="none" w:sz="0" w:space="0" w:color="auto"/>
                                                                                                <w:right w:val="none" w:sz="0" w:space="0" w:color="auto"/>
                                                                                              </w:divBdr>
                                                                                            </w:div>
                                                                                            <w:div w:id="961228439">
                                                                                              <w:marLeft w:val="0"/>
                                                                                              <w:marRight w:val="0"/>
                                                                                              <w:marTop w:val="0"/>
                                                                                              <w:marBottom w:val="0"/>
                                                                                              <w:divBdr>
                                                                                                <w:top w:val="none" w:sz="0" w:space="0" w:color="auto"/>
                                                                                                <w:left w:val="none" w:sz="0" w:space="0" w:color="auto"/>
                                                                                                <w:bottom w:val="none" w:sz="0" w:space="0" w:color="auto"/>
                                                                                                <w:right w:val="none" w:sz="0" w:space="0" w:color="auto"/>
                                                                                              </w:divBdr>
                                                                                            </w:div>
                                                                                            <w:div w:id="1725980392">
                                                                                              <w:marLeft w:val="0"/>
                                                                                              <w:marRight w:val="0"/>
                                                                                              <w:marTop w:val="0"/>
                                                                                              <w:marBottom w:val="0"/>
                                                                                              <w:divBdr>
                                                                                                <w:top w:val="none" w:sz="0" w:space="0" w:color="auto"/>
                                                                                                <w:left w:val="none" w:sz="0" w:space="0" w:color="auto"/>
                                                                                                <w:bottom w:val="none" w:sz="0" w:space="0" w:color="auto"/>
                                                                                                <w:right w:val="none" w:sz="0" w:space="0" w:color="auto"/>
                                                                                              </w:divBdr>
                                                                                            </w:div>
                                                                                            <w:div w:id="287274847">
                                                                                              <w:marLeft w:val="0"/>
                                                                                              <w:marRight w:val="0"/>
                                                                                              <w:marTop w:val="0"/>
                                                                                              <w:marBottom w:val="0"/>
                                                                                              <w:divBdr>
                                                                                                <w:top w:val="none" w:sz="0" w:space="0" w:color="auto"/>
                                                                                                <w:left w:val="none" w:sz="0" w:space="0" w:color="auto"/>
                                                                                                <w:bottom w:val="none" w:sz="0" w:space="0" w:color="auto"/>
                                                                                                <w:right w:val="none" w:sz="0" w:space="0" w:color="auto"/>
                                                                                              </w:divBdr>
                                                                                            </w:div>
                                                                                            <w:div w:id="1759058847">
                                                                                              <w:marLeft w:val="0"/>
                                                                                              <w:marRight w:val="0"/>
                                                                                              <w:marTop w:val="0"/>
                                                                                              <w:marBottom w:val="0"/>
                                                                                              <w:divBdr>
                                                                                                <w:top w:val="none" w:sz="0" w:space="0" w:color="auto"/>
                                                                                                <w:left w:val="none" w:sz="0" w:space="0" w:color="auto"/>
                                                                                                <w:bottom w:val="none" w:sz="0" w:space="0" w:color="auto"/>
                                                                                                <w:right w:val="none" w:sz="0" w:space="0" w:color="auto"/>
                                                                                              </w:divBdr>
                                                                                              <w:divsChild>
                                                                                                <w:div w:id="1176189228">
                                                                                                  <w:marLeft w:val="0"/>
                                                                                                  <w:marRight w:val="0"/>
                                                                                                  <w:marTop w:val="0"/>
                                                                                                  <w:marBottom w:val="0"/>
                                                                                                  <w:divBdr>
                                                                                                    <w:top w:val="none" w:sz="0" w:space="0" w:color="auto"/>
                                                                                                    <w:left w:val="none" w:sz="0" w:space="0" w:color="auto"/>
                                                                                                    <w:bottom w:val="none" w:sz="0" w:space="0" w:color="auto"/>
                                                                                                    <w:right w:val="none" w:sz="0" w:space="0" w:color="auto"/>
                                                                                                  </w:divBdr>
                                                                                                  <w:divsChild>
                                                                                                    <w:div w:id="817570480">
                                                                                                      <w:marLeft w:val="0"/>
                                                                                                      <w:marRight w:val="0"/>
                                                                                                      <w:marTop w:val="0"/>
                                                                                                      <w:marBottom w:val="0"/>
                                                                                                      <w:divBdr>
                                                                                                        <w:top w:val="none" w:sz="0" w:space="0" w:color="auto"/>
                                                                                                        <w:left w:val="none" w:sz="0" w:space="0" w:color="auto"/>
                                                                                                        <w:bottom w:val="none" w:sz="0" w:space="0" w:color="auto"/>
                                                                                                        <w:right w:val="none" w:sz="0" w:space="0" w:color="auto"/>
                                                                                                      </w:divBdr>
                                                                                                      <w:divsChild>
                                                                                                        <w:div w:id="637421377">
                                                                                                          <w:marLeft w:val="0"/>
                                                                                                          <w:marRight w:val="0"/>
                                                                                                          <w:marTop w:val="0"/>
                                                                                                          <w:marBottom w:val="0"/>
                                                                                                          <w:divBdr>
                                                                                                            <w:top w:val="none" w:sz="0" w:space="0" w:color="auto"/>
                                                                                                            <w:left w:val="none" w:sz="0" w:space="0" w:color="auto"/>
                                                                                                            <w:bottom w:val="none" w:sz="0" w:space="0" w:color="auto"/>
                                                                                                            <w:right w:val="none" w:sz="0" w:space="0" w:color="auto"/>
                                                                                                          </w:divBdr>
                                                                                                          <w:divsChild>
                                                                                                            <w:div w:id="1753624083">
                                                                                                              <w:marLeft w:val="0"/>
                                                                                                              <w:marRight w:val="0"/>
                                                                                                              <w:marTop w:val="0"/>
                                                                                                              <w:marBottom w:val="0"/>
                                                                                                              <w:divBdr>
                                                                                                                <w:top w:val="none" w:sz="0" w:space="0" w:color="auto"/>
                                                                                                                <w:left w:val="none" w:sz="0" w:space="0" w:color="auto"/>
                                                                                                                <w:bottom w:val="none" w:sz="0" w:space="0" w:color="auto"/>
                                                                                                                <w:right w:val="none" w:sz="0" w:space="0" w:color="auto"/>
                                                                                                              </w:divBdr>
                                                                                                              <w:divsChild>
                                                                                                                <w:div w:id="1714891488">
                                                                                                                  <w:marLeft w:val="0"/>
                                                                                                                  <w:marRight w:val="0"/>
                                                                                                                  <w:marTop w:val="0"/>
                                                                                                                  <w:marBottom w:val="0"/>
                                                                                                                  <w:divBdr>
                                                                                                                    <w:top w:val="none" w:sz="0" w:space="0" w:color="auto"/>
                                                                                                                    <w:left w:val="none" w:sz="0" w:space="0" w:color="auto"/>
                                                                                                                    <w:bottom w:val="none" w:sz="0" w:space="0" w:color="auto"/>
                                                                                                                    <w:right w:val="none" w:sz="0" w:space="0" w:color="auto"/>
                                                                                                                  </w:divBdr>
                                                                                                                  <w:divsChild>
                                                                                                                    <w:div w:id="299531055">
                                                                                                                      <w:marLeft w:val="0"/>
                                                                                                                      <w:marRight w:val="0"/>
                                                                                                                      <w:marTop w:val="0"/>
                                                                                                                      <w:marBottom w:val="0"/>
                                                                                                                      <w:divBdr>
                                                                                                                        <w:top w:val="none" w:sz="0" w:space="0" w:color="auto"/>
                                                                                                                        <w:left w:val="none" w:sz="0" w:space="0" w:color="auto"/>
                                                                                                                        <w:bottom w:val="none" w:sz="0" w:space="0" w:color="auto"/>
                                                                                                                        <w:right w:val="none" w:sz="0" w:space="0" w:color="auto"/>
                                                                                                                      </w:divBdr>
                                                                                                                    </w:div>
                                                                                                                    <w:div w:id="1436168532">
                                                                                                                      <w:marLeft w:val="0"/>
                                                                                                                      <w:marRight w:val="0"/>
                                                                                                                      <w:marTop w:val="0"/>
                                                                                                                      <w:marBottom w:val="0"/>
                                                                                                                      <w:divBdr>
                                                                                                                        <w:top w:val="none" w:sz="0" w:space="0" w:color="auto"/>
                                                                                                                        <w:left w:val="none" w:sz="0" w:space="0" w:color="auto"/>
                                                                                                                        <w:bottom w:val="none" w:sz="0" w:space="0" w:color="auto"/>
                                                                                                                        <w:right w:val="none" w:sz="0" w:space="0" w:color="auto"/>
                                                                                                                      </w:divBdr>
                                                                                                                    </w:div>
                                                                                                                    <w:div w:id="1909340048">
                                                                                                                      <w:marLeft w:val="0"/>
                                                                                                                      <w:marRight w:val="0"/>
                                                                                                                      <w:marTop w:val="0"/>
                                                                                                                      <w:marBottom w:val="0"/>
                                                                                                                      <w:divBdr>
                                                                                                                        <w:top w:val="none" w:sz="0" w:space="0" w:color="auto"/>
                                                                                                                        <w:left w:val="none" w:sz="0" w:space="0" w:color="auto"/>
                                                                                                                        <w:bottom w:val="none" w:sz="0" w:space="0" w:color="auto"/>
                                                                                                                        <w:right w:val="none" w:sz="0" w:space="0" w:color="auto"/>
                                                                                                                      </w:divBdr>
                                                                                                                    </w:div>
                                                                                                                    <w:div w:id="63001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7966932">
                                                                                          <w:marLeft w:val="0"/>
                                                                                          <w:marRight w:val="0"/>
                                                                                          <w:marTop w:val="0"/>
                                                                                          <w:marBottom w:val="0"/>
                                                                                          <w:divBdr>
                                                                                            <w:top w:val="none" w:sz="0" w:space="0" w:color="auto"/>
                                                                                            <w:left w:val="none" w:sz="0" w:space="0" w:color="auto"/>
                                                                                            <w:bottom w:val="none" w:sz="0" w:space="0" w:color="auto"/>
                                                                                            <w:right w:val="none" w:sz="0" w:space="0" w:color="auto"/>
                                                                                          </w:divBdr>
                                                                                          <w:divsChild>
                                                                                            <w:div w:id="1980302595">
                                                                                              <w:marLeft w:val="0"/>
                                                                                              <w:marRight w:val="0"/>
                                                                                              <w:marTop w:val="0"/>
                                                                                              <w:marBottom w:val="0"/>
                                                                                              <w:divBdr>
                                                                                                <w:top w:val="none" w:sz="0" w:space="0" w:color="auto"/>
                                                                                                <w:left w:val="none" w:sz="0" w:space="0" w:color="auto"/>
                                                                                                <w:bottom w:val="none" w:sz="0" w:space="0" w:color="auto"/>
                                                                                                <w:right w:val="none" w:sz="0" w:space="0" w:color="auto"/>
                                                                                              </w:divBdr>
                                                                                            </w:div>
                                                                                            <w:div w:id="1553729216">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600645216">
                                                                                                  <w:marLeft w:val="0"/>
                                                                                                  <w:marRight w:val="0"/>
                                                                                                  <w:marTop w:val="0"/>
                                                                                                  <w:marBottom w:val="0"/>
                                                                                                  <w:divBdr>
                                                                                                    <w:top w:val="none" w:sz="0" w:space="0" w:color="auto"/>
                                                                                                    <w:left w:val="none" w:sz="0" w:space="0" w:color="auto"/>
                                                                                                    <w:bottom w:val="none" w:sz="0" w:space="0" w:color="auto"/>
                                                                                                    <w:right w:val="none" w:sz="0" w:space="0" w:color="auto"/>
                                                                                                  </w:divBdr>
                                                                                                  <w:divsChild>
                                                                                                    <w:div w:id="1184131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601702">
      <w:bodyDiv w:val="1"/>
      <w:marLeft w:val="0"/>
      <w:marRight w:val="0"/>
      <w:marTop w:val="0"/>
      <w:marBottom w:val="0"/>
      <w:divBdr>
        <w:top w:val="none" w:sz="0" w:space="0" w:color="auto"/>
        <w:left w:val="none" w:sz="0" w:space="0" w:color="auto"/>
        <w:bottom w:val="none" w:sz="0" w:space="0" w:color="auto"/>
        <w:right w:val="none" w:sz="0" w:space="0" w:color="auto"/>
      </w:divBdr>
      <w:divsChild>
        <w:div w:id="398015781">
          <w:marLeft w:val="0"/>
          <w:marRight w:val="0"/>
          <w:marTop w:val="150"/>
          <w:marBottom w:val="75"/>
          <w:divBdr>
            <w:top w:val="none" w:sz="0" w:space="0" w:color="auto"/>
            <w:left w:val="none" w:sz="0" w:space="0" w:color="auto"/>
            <w:bottom w:val="none" w:sz="0" w:space="0" w:color="auto"/>
            <w:right w:val="none" w:sz="0" w:space="0" w:color="auto"/>
          </w:divBdr>
          <w:divsChild>
            <w:div w:id="571892898">
              <w:marLeft w:val="0"/>
              <w:marRight w:val="50"/>
              <w:marTop w:val="0"/>
              <w:marBottom w:val="0"/>
              <w:divBdr>
                <w:top w:val="none" w:sz="0" w:space="0" w:color="auto"/>
                <w:left w:val="none" w:sz="0" w:space="0" w:color="auto"/>
                <w:bottom w:val="none" w:sz="0" w:space="0" w:color="auto"/>
                <w:right w:val="none" w:sz="0" w:space="0" w:color="auto"/>
              </w:divBdr>
            </w:div>
            <w:div w:id="2029597958">
              <w:marLeft w:val="0"/>
              <w:marRight w:val="0"/>
              <w:marTop w:val="0"/>
              <w:marBottom w:val="0"/>
              <w:divBdr>
                <w:top w:val="none" w:sz="0" w:space="0" w:color="auto"/>
                <w:left w:val="none" w:sz="0" w:space="0" w:color="auto"/>
                <w:bottom w:val="none" w:sz="0" w:space="0" w:color="auto"/>
                <w:right w:val="none" w:sz="0" w:space="0" w:color="auto"/>
              </w:divBdr>
              <w:divsChild>
                <w:div w:id="282738996">
                  <w:marLeft w:val="0"/>
                  <w:marRight w:val="0"/>
                  <w:marTop w:val="0"/>
                  <w:marBottom w:val="0"/>
                  <w:divBdr>
                    <w:top w:val="none" w:sz="0" w:space="0" w:color="auto"/>
                    <w:left w:val="none" w:sz="0" w:space="0" w:color="auto"/>
                    <w:bottom w:val="none" w:sz="0" w:space="0" w:color="auto"/>
                    <w:right w:val="none" w:sz="0" w:space="0" w:color="auto"/>
                  </w:divBdr>
                  <w:divsChild>
                    <w:div w:id="12299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359637">
              <w:marLeft w:val="0"/>
              <w:marRight w:val="120"/>
              <w:marTop w:val="0"/>
              <w:marBottom w:val="0"/>
              <w:divBdr>
                <w:top w:val="none" w:sz="0" w:space="0" w:color="auto"/>
                <w:left w:val="none" w:sz="0" w:space="0" w:color="auto"/>
                <w:bottom w:val="none" w:sz="0" w:space="0" w:color="auto"/>
                <w:right w:val="none" w:sz="0" w:space="0" w:color="auto"/>
              </w:divBdr>
            </w:div>
            <w:div w:id="751052359">
              <w:marLeft w:val="0"/>
              <w:marRight w:val="0"/>
              <w:marTop w:val="0"/>
              <w:marBottom w:val="0"/>
              <w:divBdr>
                <w:top w:val="none" w:sz="0" w:space="0" w:color="auto"/>
                <w:left w:val="none" w:sz="0" w:space="0" w:color="auto"/>
                <w:bottom w:val="none" w:sz="0" w:space="0" w:color="auto"/>
                <w:right w:val="none" w:sz="0" w:space="0" w:color="auto"/>
              </w:divBdr>
            </w:div>
          </w:divsChild>
        </w:div>
        <w:div w:id="2017999019">
          <w:marLeft w:val="0"/>
          <w:marRight w:val="0"/>
          <w:marTop w:val="0"/>
          <w:marBottom w:val="75"/>
          <w:divBdr>
            <w:top w:val="none" w:sz="0" w:space="0" w:color="auto"/>
            <w:left w:val="none" w:sz="0" w:space="0" w:color="auto"/>
            <w:bottom w:val="none" w:sz="0" w:space="0" w:color="auto"/>
            <w:right w:val="none" w:sz="0" w:space="0" w:color="auto"/>
          </w:divBdr>
          <w:divsChild>
            <w:div w:id="783764875">
              <w:marLeft w:val="0"/>
              <w:marRight w:val="0"/>
              <w:marTop w:val="0"/>
              <w:marBottom w:val="0"/>
              <w:divBdr>
                <w:top w:val="none" w:sz="0" w:space="0" w:color="auto"/>
                <w:left w:val="none" w:sz="0" w:space="0" w:color="auto"/>
                <w:bottom w:val="none" w:sz="0" w:space="0" w:color="auto"/>
                <w:right w:val="none" w:sz="0" w:space="0" w:color="auto"/>
              </w:divBdr>
              <w:divsChild>
                <w:div w:id="1781342518">
                  <w:marLeft w:val="0"/>
                  <w:marRight w:val="0"/>
                  <w:marTop w:val="0"/>
                  <w:marBottom w:val="0"/>
                  <w:divBdr>
                    <w:top w:val="none" w:sz="0" w:space="0" w:color="auto"/>
                    <w:left w:val="none" w:sz="0" w:space="0" w:color="auto"/>
                    <w:bottom w:val="none" w:sz="0" w:space="0" w:color="auto"/>
                    <w:right w:val="none" w:sz="0" w:space="0" w:color="auto"/>
                  </w:divBdr>
                  <w:divsChild>
                    <w:div w:id="1231386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9006174">
          <w:marLeft w:val="0"/>
          <w:marRight w:val="0"/>
          <w:marTop w:val="0"/>
          <w:marBottom w:val="300"/>
          <w:divBdr>
            <w:top w:val="none" w:sz="0" w:space="0" w:color="auto"/>
            <w:left w:val="none" w:sz="0" w:space="0" w:color="auto"/>
            <w:bottom w:val="none" w:sz="0" w:space="0" w:color="auto"/>
            <w:right w:val="none" w:sz="0" w:space="0" w:color="auto"/>
          </w:divBdr>
          <w:divsChild>
            <w:div w:id="163084824">
              <w:marLeft w:val="0"/>
              <w:marRight w:val="0"/>
              <w:marTop w:val="0"/>
              <w:marBottom w:val="0"/>
              <w:divBdr>
                <w:top w:val="none" w:sz="0" w:space="0" w:color="auto"/>
                <w:left w:val="none" w:sz="0" w:space="0" w:color="auto"/>
                <w:bottom w:val="none" w:sz="0" w:space="0" w:color="auto"/>
                <w:right w:val="none" w:sz="0" w:space="0" w:color="auto"/>
              </w:divBdr>
            </w:div>
            <w:div w:id="706636061">
              <w:marLeft w:val="0"/>
              <w:marRight w:val="0"/>
              <w:marTop w:val="0"/>
              <w:marBottom w:val="0"/>
              <w:divBdr>
                <w:top w:val="none" w:sz="0" w:space="0" w:color="auto"/>
                <w:left w:val="none" w:sz="0" w:space="0" w:color="auto"/>
                <w:bottom w:val="none" w:sz="0" w:space="0" w:color="auto"/>
                <w:right w:val="none" w:sz="0" w:space="0" w:color="auto"/>
              </w:divBdr>
            </w:div>
          </w:divsChild>
        </w:div>
        <w:div w:id="1639602874">
          <w:marLeft w:val="0"/>
          <w:marRight w:val="0"/>
          <w:marTop w:val="0"/>
          <w:marBottom w:val="0"/>
          <w:divBdr>
            <w:top w:val="none" w:sz="0" w:space="0" w:color="auto"/>
            <w:left w:val="none" w:sz="0" w:space="0" w:color="auto"/>
            <w:bottom w:val="none" w:sz="0" w:space="0" w:color="auto"/>
            <w:right w:val="none" w:sz="0" w:space="0" w:color="auto"/>
          </w:divBdr>
        </w:div>
        <w:div w:id="282713">
          <w:marLeft w:val="0"/>
          <w:marRight w:val="0"/>
          <w:marTop w:val="0"/>
          <w:marBottom w:val="0"/>
          <w:divBdr>
            <w:top w:val="none" w:sz="0" w:space="0" w:color="auto"/>
            <w:left w:val="none" w:sz="0" w:space="0" w:color="auto"/>
            <w:bottom w:val="none" w:sz="0" w:space="0" w:color="auto"/>
            <w:right w:val="none" w:sz="0" w:space="0" w:color="auto"/>
          </w:divBdr>
          <w:divsChild>
            <w:div w:id="804813249">
              <w:marLeft w:val="0"/>
              <w:marRight w:val="0"/>
              <w:marTop w:val="0"/>
              <w:marBottom w:val="0"/>
              <w:divBdr>
                <w:top w:val="none" w:sz="0" w:space="0" w:color="auto"/>
                <w:left w:val="none" w:sz="0" w:space="0" w:color="auto"/>
                <w:bottom w:val="none" w:sz="0" w:space="0" w:color="auto"/>
                <w:right w:val="none" w:sz="0" w:space="0" w:color="auto"/>
              </w:divBdr>
              <w:divsChild>
                <w:div w:id="1303077409">
                  <w:marLeft w:val="0"/>
                  <w:marRight w:val="0"/>
                  <w:marTop w:val="0"/>
                  <w:marBottom w:val="0"/>
                  <w:divBdr>
                    <w:top w:val="none" w:sz="0" w:space="0" w:color="auto"/>
                    <w:left w:val="none" w:sz="0" w:space="0" w:color="auto"/>
                    <w:bottom w:val="none" w:sz="0" w:space="0" w:color="auto"/>
                    <w:right w:val="none" w:sz="0" w:space="0" w:color="auto"/>
                  </w:divBdr>
                  <w:divsChild>
                    <w:div w:id="75073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90661">
          <w:marLeft w:val="0"/>
          <w:marRight w:val="0"/>
          <w:marTop w:val="0"/>
          <w:marBottom w:val="0"/>
          <w:divBdr>
            <w:top w:val="none" w:sz="0" w:space="0" w:color="auto"/>
            <w:left w:val="none" w:sz="0" w:space="0" w:color="auto"/>
            <w:bottom w:val="none" w:sz="0" w:space="0" w:color="auto"/>
            <w:right w:val="none" w:sz="0" w:space="0" w:color="auto"/>
          </w:divBdr>
          <w:divsChild>
            <w:div w:id="1345865936">
              <w:marLeft w:val="0"/>
              <w:marRight w:val="0"/>
              <w:marTop w:val="0"/>
              <w:marBottom w:val="0"/>
              <w:divBdr>
                <w:top w:val="none" w:sz="0" w:space="0" w:color="auto"/>
                <w:left w:val="none" w:sz="0" w:space="0" w:color="auto"/>
                <w:bottom w:val="none" w:sz="0" w:space="0" w:color="auto"/>
                <w:right w:val="none" w:sz="0" w:space="0" w:color="auto"/>
              </w:divBdr>
              <w:divsChild>
                <w:div w:id="210869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810230">
          <w:marLeft w:val="0"/>
          <w:marRight w:val="0"/>
          <w:marTop w:val="0"/>
          <w:marBottom w:val="0"/>
          <w:divBdr>
            <w:top w:val="none" w:sz="0" w:space="0" w:color="auto"/>
            <w:left w:val="none" w:sz="0" w:space="0" w:color="auto"/>
            <w:bottom w:val="none" w:sz="0" w:space="0" w:color="auto"/>
            <w:right w:val="none" w:sz="0" w:space="0" w:color="auto"/>
          </w:divBdr>
          <w:divsChild>
            <w:div w:id="2034526797">
              <w:marLeft w:val="0"/>
              <w:marRight w:val="0"/>
              <w:marTop w:val="0"/>
              <w:marBottom w:val="0"/>
              <w:divBdr>
                <w:top w:val="none" w:sz="0" w:space="0" w:color="auto"/>
                <w:left w:val="none" w:sz="0" w:space="0" w:color="auto"/>
                <w:bottom w:val="none" w:sz="0" w:space="0" w:color="auto"/>
                <w:right w:val="none" w:sz="0" w:space="0" w:color="auto"/>
              </w:divBdr>
              <w:divsChild>
                <w:div w:id="607541464">
                  <w:marLeft w:val="0"/>
                  <w:marRight w:val="0"/>
                  <w:marTop w:val="0"/>
                  <w:marBottom w:val="0"/>
                  <w:divBdr>
                    <w:top w:val="none" w:sz="0" w:space="0" w:color="auto"/>
                    <w:left w:val="none" w:sz="0" w:space="0" w:color="auto"/>
                    <w:bottom w:val="none" w:sz="0" w:space="0" w:color="auto"/>
                    <w:right w:val="none" w:sz="0" w:space="0" w:color="auto"/>
                  </w:divBdr>
                  <w:divsChild>
                    <w:div w:id="739710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7764737">
      <w:bodyDiv w:val="1"/>
      <w:marLeft w:val="0"/>
      <w:marRight w:val="0"/>
      <w:marTop w:val="0"/>
      <w:marBottom w:val="0"/>
      <w:divBdr>
        <w:top w:val="none" w:sz="0" w:space="0" w:color="auto"/>
        <w:left w:val="none" w:sz="0" w:space="0" w:color="auto"/>
        <w:bottom w:val="none" w:sz="0" w:space="0" w:color="auto"/>
        <w:right w:val="none" w:sz="0" w:space="0" w:color="auto"/>
      </w:divBdr>
      <w:divsChild>
        <w:div w:id="513152112">
          <w:marLeft w:val="0"/>
          <w:marRight w:val="0"/>
          <w:marTop w:val="0"/>
          <w:marBottom w:val="0"/>
          <w:divBdr>
            <w:top w:val="none" w:sz="0" w:space="0" w:color="auto"/>
            <w:left w:val="none" w:sz="0" w:space="0" w:color="auto"/>
            <w:bottom w:val="none" w:sz="0" w:space="0" w:color="auto"/>
            <w:right w:val="none" w:sz="0" w:space="0" w:color="auto"/>
          </w:divBdr>
        </w:div>
        <w:div w:id="717630908">
          <w:marLeft w:val="0"/>
          <w:marRight w:val="0"/>
          <w:marTop w:val="0"/>
          <w:marBottom w:val="0"/>
          <w:divBdr>
            <w:top w:val="none" w:sz="0" w:space="0" w:color="auto"/>
            <w:left w:val="none" w:sz="0" w:space="0" w:color="auto"/>
            <w:bottom w:val="none" w:sz="0" w:space="0" w:color="auto"/>
            <w:right w:val="none" w:sz="0" w:space="0" w:color="auto"/>
          </w:divBdr>
        </w:div>
        <w:div w:id="372769856">
          <w:marLeft w:val="0"/>
          <w:marRight w:val="0"/>
          <w:marTop w:val="0"/>
          <w:marBottom w:val="0"/>
          <w:divBdr>
            <w:top w:val="none" w:sz="0" w:space="0" w:color="auto"/>
            <w:left w:val="none" w:sz="0" w:space="0" w:color="auto"/>
            <w:bottom w:val="none" w:sz="0" w:space="0" w:color="auto"/>
            <w:right w:val="none" w:sz="0" w:space="0" w:color="auto"/>
          </w:divBdr>
        </w:div>
        <w:div w:id="279185127">
          <w:marLeft w:val="0"/>
          <w:marRight w:val="0"/>
          <w:marTop w:val="0"/>
          <w:marBottom w:val="0"/>
          <w:divBdr>
            <w:top w:val="none" w:sz="0" w:space="0" w:color="auto"/>
            <w:left w:val="none" w:sz="0" w:space="0" w:color="auto"/>
            <w:bottom w:val="none" w:sz="0" w:space="0" w:color="auto"/>
            <w:right w:val="none" w:sz="0" w:space="0" w:color="auto"/>
          </w:divBdr>
        </w:div>
        <w:div w:id="1251113519">
          <w:marLeft w:val="0"/>
          <w:marRight w:val="0"/>
          <w:marTop w:val="0"/>
          <w:marBottom w:val="0"/>
          <w:divBdr>
            <w:top w:val="none" w:sz="0" w:space="0" w:color="auto"/>
            <w:left w:val="none" w:sz="0" w:space="0" w:color="auto"/>
            <w:bottom w:val="none" w:sz="0" w:space="0" w:color="auto"/>
            <w:right w:val="none" w:sz="0" w:space="0" w:color="auto"/>
          </w:divBdr>
        </w:div>
        <w:div w:id="163787818">
          <w:marLeft w:val="0"/>
          <w:marRight w:val="0"/>
          <w:marTop w:val="0"/>
          <w:marBottom w:val="0"/>
          <w:divBdr>
            <w:top w:val="none" w:sz="0" w:space="0" w:color="auto"/>
            <w:left w:val="none" w:sz="0" w:space="0" w:color="auto"/>
            <w:bottom w:val="none" w:sz="0" w:space="0" w:color="auto"/>
            <w:right w:val="none" w:sz="0" w:space="0" w:color="auto"/>
          </w:divBdr>
        </w:div>
        <w:div w:id="1498882418">
          <w:marLeft w:val="0"/>
          <w:marRight w:val="0"/>
          <w:marTop w:val="0"/>
          <w:marBottom w:val="0"/>
          <w:divBdr>
            <w:top w:val="none" w:sz="0" w:space="0" w:color="auto"/>
            <w:left w:val="none" w:sz="0" w:space="0" w:color="auto"/>
            <w:bottom w:val="none" w:sz="0" w:space="0" w:color="auto"/>
            <w:right w:val="none" w:sz="0" w:space="0" w:color="auto"/>
          </w:divBdr>
        </w:div>
        <w:div w:id="645473650">
          <w:marLeft w:val="0"/>
          <w:marRight w:val="0"/>
          <w:marTop w:val="0"/>
          <w:marBottom w:val="0"/>
          <w:divBdr>
            <w:top w:val="none" w:sz="0" w:space="0" w:color="auto"/>
            <w:left w:val="none" w:sz="0" w:space="0" w:color="auto"/>
            <w:bottom w:val="none" w:sz="0" w:space="0" w:color="auto"/>
            <w:right w:val="none" w:sz="0" w:space="0" w:color="auto"/>
          </w:divBdr>
        </w:div>
        <w:div w:id="130294109">
          <w:marLeft w:val="0"/>
          <w:marRight w:val="0"/>
          <w:marTop w:val="0"/>
          <w:marBottom w:val="0"/>
          <w:divBdr>
            <w:top w:val="none" w:sz="0" w:space="0" w:color="auto"/>
            <w:left w:val="none" w:sz="0" w:space="0" w:color="auto"/>
            <w:bottom w:val="none" w:sz="0" w:space="0" w:color="auto"/>
            <w:right w:val="none" w:sz="0" w:space="0" w:color="auto"/>
          </w:divBdr>
        </w:div>
        <w:div w:id="402880">
          <w:marLeft w:val="0"/>
          <w:marRight w:val="0"/>
          <w:marTop w:val="0"/>
          <w:marBottom w:val="0"/>
          <w:divBdr>
            <w:top w:val="none" w:sz="0" w:space="0" w:color="auto"/>
            <w:left w:val="none" w:sz="0" w:space="0" w:color="auto"/>
            <w:bottom w:val="none" w:sz="0" w:space="0" w:color="auto"/>
            <w:right w:val="none" w:sz="0" w:space="0" w:color="auto"/>
          </w:divBdr>
        </w:div>
        <w:div w:id="1266428723">
          <w:marLeft w:val="0"/>
          <w:marRight w:val="0"/>
          <w:marTop w:val="0"/>
          <w:marBottom w:val="0"/>
          <w:divBdr>
            <w:top w:val="none" w:sz="0" w:space="0" w:color="auto"/>
            <w:left w:val="none" w:sz="0" w:space="0" w:color="auto"/>
            <w:bottom w:val="none" w:sz="0" w:space="0" w:color="auto"/>
            <w:right w:val="none" w:sz="0" w:space="0" w:color="auto"/>
          </w:divBdr>
        </w:div>
      </w:divsChild>
    </w:div>
    <w:div w:id="534538375">
      <w:bodyDiv w:val="1"/>
      <w:marLeft w:val="0"/>
      <w:marRight w:val="0"/>
      <w:marTop w:val="0"/>
      <w:marBottom w:val="0"/>
      <w:divBdr>
        <w:top w:val="none" w:sz="0" w:space="0" w:color="auto"/>
        <w:left w:val="none" w:sz="0" w:space="0" w:color="auto"/>
        <w:bottom w:val="none" w:sz="0" w:space="0" w:color="auto"/>
        <w:right w:val="none" w:sz="0" w:space="0" w:color="auto"/>
      </w:divBdr>
      <w:divsChild>
        <w:div w:id="421532369">
          <w:marLeft w:val="0"/>
          <w:marRight w:val="0"/>
          <w:marTop w:val="0"/>
          <w:marBottom w:val="0"/>
          <w:divBdr>
            <w:top w:val="none" w:sz="0" w:space="0" w:color="auto"/>
            <w:left w:val="none" w:sz="0" w:space="0" w:color="auto"/>
            <w:bottom w:val="none" w:sz="0" w:space="0" w:color="auto"/>
            <w:right w:val="none" w:sz="0" w:space="0" w:color="auto"/>
          </w:divBdr>
          <w:divsChild>
            <w:div w:id="1279488272">
              <w:marLeft w:val="0"/>
              <w:marRight w:val="0"/>
              <w:marTop w:val="0"/>
              <w:marBottom w:val="0"/>
              <w:divBdr>
                <w:top w:val="none" w:sz="0" w:space="0" w:color="auto"/>
                <w:left w:val="none" w:sz="0" w:space="0" w:color="auto"/>
                <w:bottom w:val="none" w:sz="0" w:space="0" w:color="auto"/>
                <w:right w:val="none" w:sz="0" w:space="0" w:color="auto"/>
              </w:divBdr>
              <w:divsChild>
                <w:div w:id="580911122">
                  <w:marLeft w:val="0"/>
                  <w:marRight w:val="0"/>
                  <w:marTop w:val="0"/>
                  <w:marBottom w:val="0"/>
                  <w:divBdr>
                    <w:top w:val="none" w:sz="0" w:space="0" w:color="auto"/>
                    <w:left w:val="none" w:sz="0" w:space="0" w:color="auto"/>
                    <w:bottom w:val="none" w:sz="0" w:space="0" w:color="auto"/>
                    <w:right w:val="none" w:sz="0" w:space="0" w:color="auto"/>
                  </w:divBdr>
                </w:div>
              </w:divsChild>
            </w:div>
            <w:div w:id="462311907">
              <w:marLeft w:val="0"/>
              <w:marRight w:val="0"/>
              <w:marTop w:val="0"/>
              <w:marBottom w:val="0"/>
              <w:divBdr>
                <w:top w:val="none" w:sz="0" w:space="0" w:color="auto"/>
                <w:left w:val="none" w:sz="0" w:space="0" w:color="auto"/>
                <w:bottom w:val="none" w:sz="0" w:space="0" w:color="auto"/>
                <w:right w:val="none" w:sz="0" w:space="0" w:color="auto"/>
              </w:divBdr>
              <w:divsChild>
                <w:div w:id="510224471">
                  <w:marLeft w:val="0"/>
                  <w:marRight w:val="0"/>
                  <w:marTop w:val="0"/>
                  <w:marBottom w:val="0"/>
                  <w:divBdr>
                    <w:top w:val="none" w:sz="0" w:space="0" w:color="auto"/>
                    <w:left w:val="none" w:sz="0" w:space="0" w:color="auto"/>
                    <w:bottom w:val="none" w:sz="0" w:space="0" w:color="auto"/>
                    <w:right w:val="none" w:sz="0" w:space="0" w:color="auto"/>
                  </w:divBdr>
                </w:div>
                <w:div w:id="146677319">
                  <w:marLeft w:val="0"/>
                  <w:marRight w:val="0"/>
                  <w:marTop w:val="0"/>
                  <w:marBottom w:val="0"/>
                  <w:divBdr>
                    <w:top w:val="none" w:sz="0" w:space="0" w:color="auto"/>
                    <w:left w:val="none" w:sz="0" w:space="0" w:color="auto"/>
                    <w:bottom w:val="none" w:sz="0" w:space="0" w:color="auto"/>
                    <w:right w:val="none" w:sz="0" w:space="0" w:color="auto"/>
                  </w:divBdr>
                  <w:divsChild>
                    <w:div w:id="2132548835">
                      <w:marLeft w:val="0"/>
                      <w:marRight w:val="0"/>
                      <w:marTop w:val="0"/>
                      <w:marBottom w:val="0"/>
                      <w:divBdr>
                        <w:top w:val="none" w:sz="0" w:space="0" w:color="auto"/>
                        <w:left w:val="none" w:sz="0" w:space="0" w:color="auto"/>
                        <w:bottom w:val="none" w:sz="0" w:space="0" w:color="auto"/>
                        <w:right w:val="none" w:sz="0" w:space="0" w:color="auto"/>
                      </w:divBdr>
                    </w:div>
                    <w:div w:id="1026562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016913">
          <w:marLeft w:val="0"/>
          <w:marRight w:val="0"/>
          <w:marTop w:val="0"/>
          <w:marBottom w:val="0"/>
          <w:divBdr>
            <w:top w:val="none" w:sz="0" w:space="0" w:color="auto"/>
            <w:left w:val="none" w:sz="0" w:space="0" w:color="auto"/>
            <w:bottom w:val="none" w:sz="0" w:space="0" w:color="auto"/>
            <w:right w:val="none" w:sz="0" w:space="0" w:color="auto"/>
          </w:divBdr>
          <w:divsChild>
            <w:div w:id="1943370056">
              <w:marLeft w:val="0"/>
              <w:marRight w:val="0"/>
              <w:marTop w:val="0"/>
              <w:marBottom w:val="0"/>
              <w:divBdr>
                <w:top w:val="none" w:sz="0" w:space="0" w:color="auto"/>
                <w:left w:val="none" w:sz="0" w:space="0" w:color="auto"/>
                <w:bottom w:val="none" w:sz="0" w:space="0" w:color="auto"/>
                <w:right w:val="none" w:sz="0" w:space="0" w:color="auto"/>
              </w:divBdr>
              <w:divsChild>
                <w:div w:id="864097101">
                  <w:marLeft w:val="0"/>
                  <w:marRight w:val="0"/>
                  <w:marTop w:val="0"/>
                  <w:marBottom w:val="0"/>
                  <w:divBdr>
                    <w:top w:val="none" w:sz="0" w:space="0" w:color="auto"/>
                    <w:left w:val="none" w:sz="0" w:space="0" w:color="auto"/>
                    <w:bottom w:val="none" w:sz="0" w:space="0" w:color="auto"/>
                    <w:right w:val="none" w:sz="0" w:space="0" w:color="auto"/>
                  </w:divBdr>
                  <w:divsChild>
                    <w:div w:id="1015182969">
                      <w:marLeft w:val="0"/>
                      <w:marRight w:val="0"/>
                      <w:marTop w:val="0"/>
                      <w:marBottom w:val="0"/>
                      <w:divBdr>
                        <w:top w:val="none" w:sz="0" w:space="0" w:color="auto"/>
                        <w:left w:val="none" w:sz="0" w:space="0" w:color="auto"/>
                        <w:bottom w:val="none" w:sz="0" w:space="0" w:color="auto"/>
                        <w:right w:val="none" w:sz="0" w:space="0" w:color="auto"/>
                      </w:divBdr>
                      <w:divsChild>
                        <w:div w:id="1712151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7734752">
          <w:marLeft w:val="0"/>
          <w:marRight w:val="0"/>
          <w:marTop w:val="0"/>
          <w:marBottom w:val="0"/>
          <w:divBdr>
            <w:top w:val="none" w:sz="0" w:space="0" w:color="auto"/>
            <w:left w:val="none" w:sz="0" w:space="0" w:color="auto"/>
            <w:bottom w:val="none" w:sz="0" w:space="0" w:color="auto"/>
            <w:right w:val="none" w:sz="0" w:space="0" w:color="auto"/>
          </w:divBdr>
          <w:divsChild>
            <w:div w:id="1687826205">
              <w:marLeft w:val="0"/>
              <w:marRight w:val="0"/>
              <w:marTop w:val="0"/>
              <w:marBottom w:val="0"/>
              <w:divBdr>
                <w:top w:val="none" w:sz="0" w:space="0" w:color="auto"/>
                <w:left w:val="none" w:sz="0" w:space="0" w:color="auto"/>
                <w:bottom w:val="none" w:sz="0" w:space="0" w:color="auto"/>
                <w:right w:val="none" w:sz="0" w:space="0" w:color="auto"/>
              </w:divBdr>
              <w:divsChild>
                <w:div w:id="563688481">
                  <w:marLeft w:val="0"/>
                  <w:marRight w:val="0"/>
                  <w:marTop w:val="0"/>
                  <w:marBottom w:val="0"/>
                  <w:divBdr>
                    <w:top w:val="none" w:sz="0" w:space="0" w:color="auto"/>
                    <w:left w:val="none" w:sz="0" w:space="0" w:color="auto"/>
                    <w:bottom w:val="none" w:sz="0" w:space="0" w:color="auto"/>
                    <w:right w:val="none" w:sz="0" w:space="0" w:color="auto"/>
                  </w:divBdr>
                  <w:divsChild>
                    <w:div w:id="1474524262">
                      <w:marLeft w:val="0"/>
                      <w:marRight w:val="0"/>
                      <w:marTop w:val="0"/>
                      <w:marBottom w:val="0"/>
                      <w:divBdr>
                        <w:top w:val="none" w:sz="0" w:space="0" w:color="auto"/>
                        <w:left w:val="none" w:sz="0" w:space="0" w:color="auto"/>
                        <w:bottom w:val="none" w:sz="0" w:space="0" w:color="auto"/>
                        <w:right w:val="none" w:sz="0" w:space="0" w:color="auto"/>
                      </w:divBdr>
                      <w:divsChild>
                        <w:div w:id="1266811036">
                          <w:marLeft w:val="0"/>
                          <w:marRight w:val="0"/>
                          <w:marTop w:val="0"/>
                          <w:marBottom w:val="0"/>
                          <w:divBdr>
                            <w:top w:val="none" w:sz="0" w:space="0" w:color="auto"/>
                            <w:left w:val="none" w:sz="0" w:space="0" w:color="auto"/>
                            <w:bottom w:val="none" w:sz="0" w:space="0" w:color="auto"/>
                            <w:right w:val="none" w:sz="0" w:space="0" w:color="auto"/>
                          </w:divBdr>
                          <w:divsChild>
                            <w:div w:id="271204158">
                              <w:marLeft w:val="0"/>
                              <w:marRight w:val="0"/>
                              <w:marTop w:val="0"/>
                              <w:marBottom w:val="0"/>
                              <w:divBdr>
                                <w:top w:val="none" w:sz="0" w:space="0" w:color="auto"/>
                                <w:left w:val="none" w:sz="0" w:space="0" w:color="auto"/>
                                <w:bottom w:val="none" w:sz="0" w:space="0" w:color="auto"/>
                                <w:right w:val="none" w:sz="0" w:space="0" w:color="auto"/>
                              </w:divBdr>
                              <w:divsChild>
                                <w:div w:id="496580739">
                                  <w:marLeft w:val="0"/>
                                  <w:marRight w:val="0"/>
                                  <w:marTop w:val="0"/>
                                  <w:marBottom w:val="0"/>
                                  <w:divBdr>
                                    <w:top w:val="none" w:sz="0" w:space="0" w:color="auto"/>
                                    <w:left w:val="none" w:sz="0" w:space="0" w:color="auto"/>
                                    <w:bottom w:val="none" w:sz="0" w:space="0" w:color="auto"/>
                                    <w:right w:val="none" w:sz="0" w:space="0" w:color="auto"/>
                                  </w:divBdr>
                                  <w:divsChild>
                                    <w:div w:id="126395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5575976">
          <w:marLeft w:val="0"/>
          <w:marRight w:val="0"/>
          <w:marTop w:val="0"/>
          <w:marBottom w:val="0"/>
          <w:divBdr>
            <w:top w:val="none" w:sz="0" w:space="0" w:color="auto"/>
            <w:left w:val="none" w:sz="0" w:space="0" w:color="auto"/>
            <w:bottom w:val="none" w:sz="0" w:space="0" w:color="auto"/>
            <w:right w:val="none" w:sz="0" w:space="0" w:color="auto"/>
          </w:divBdr>
          <w:divsChild>
            <w:div w:id="1422682085">
              <w:marLeft w:val="0"/>
              <w:marRight w:val="0"/>
              <w:marTop w:val="0"/>
              <w:marBottom w:val="0"/>
              <w:divBdr>
                <w:top w:val="none" w:sz="0" w:space="0" w:color="auto"/>
                <w:left w:val="none" w:sz="0" w:space="0" w:color="auto"/>
                <w:bottom w:val="none" w:sz="0" w:space="0" w:color="auto"/>
                <w:right w:val="none" w:sz="0" w:space="0" w:color="auto"/>
              </w:divBdr>
              <w:divsChild>
                <w:div w:id="1825470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038351">
          <w:marLeft w:val="0"/>
          <w:marRight w:val="0"/>
          <w:marTop w:val="0"/>
          <w:marBottom w:val="0"/>
          <w:divBdr>
            <w:top w:val="none" w:sz="0" w:space="0" w:color="auto"/>
            <w:left w:val="none" w:sz="0" w:space="0" w:color="auto"/>
            <w:bottom w:val="none" w:sz="0" w:space="0" w:color="auto"/>
            <w:right w:val="none" w:sz="0" w:space="0" w:color="auto"/>
          </w:divBdr>
          <w:divsChild>
            <w:div w:id="1669137750">
              <w:marLeft w:val="0"/>
              <w:marRight w:val="0"/>
              <w:marTop w:val="0"/>
              <w:marBottom w:val="0"/>
              <w:divBdr>
                <w:top w:val="none" w:sz="0" w:space="0" w:color="auto"/>
                <w:left w:val="none" w:sz="0" w:space="0" w:color="auto"/>
                <w:bottom w:val="none" w:sz="0" w:space="0" w:color="auto"/>
                <w:right w:val="none" w:sz="0" w:space="0" w:color="auto"/>
              </w:divBdr>
              <w:divsChild>
                <w:div w:id="534929174">
                  <w:marLeft w:val="0"/>
                  <w:marRight w:val="0"/>
                  <w:marTop w:val="0"/>
                  <w:marBottom w:val="0"/>
                  <w:divBdr>
                    <w:top w:val="none" w:sz="0" w:space="0" w:color="auto"/>
                    <w:left w:val="none" w:sz="0" w:space="0" w:color="auto"/>
                    <w:bottom w:val="none" w:sz="0" w:space="0" w:color="auto"/>
                    <w:right w:val="none" w:sz="0" w:space="0" w:color="auto"/>
                  </w:divBdr>
                  <w:divsChild>
                    <w:div w:id="1666736566">
                      <w:marLeft w:val="0"/>
                      <w:marRight w:val="0"/>
                      <w:marTop w:val="0"/>
                      <w:marBottom w:val="0"/>
                      <w:divBdr>
                        <w:top w:val="none" w:sz="0" w:space="0" w:color="auto"/>
                        <w:left w:val="none" w:sz="0" w:space="0" w:color="auto"/>
                        <w:bottom w:val="none" w:sz="0" w:space="0" w:color="auto"/>
                        <w:right w:val="none" w:sz="0" w:space="0" w:color="auto"/>
                      </w:divBdr>
                      <w:divsChild>
                        <w:div w:id="125285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7071859">
          <w:marLeft w:val="0"/>
          <w:marRight w:val="0"/>
          <w:marTop w:val="0"/>
          <w:marBottom w:val="0"/>
          <w:divBdr>
            <w:top w:val="none" w:sz="0" w:space="0" w:color="auto"/>
            <w:left w:val="none" w:sz="0" w:space="0" w:color="auto"/>
            <w:bottom w:val="none" w:sz="0" w:space="0" w:color="auto"/>
            <w:right w:val="none" w:sz="0" w:space="0" w:color="auto"/>
          </w:divBdr>
          <w:divsChild>
            <w:div w:id="84032810">
              <w:marLeft w:val="0"/>
              <w:marRight w:val="0"/>
              <w:marTop w:val="0"/>
              <w:marBottom w:val="0"/>
              <w:divBdr>
                <w:top w:val="none" w:sz="0" w:space="0" w:color="auto"/>
                <w:left w:val="none" w:sz="0" w:space="0" w:color="auto"/>
                <w:bottom w:val="none" w:sz="0" w:space="0" w:color="auto"/>
                <w:right w:val="none" w:sz="0" w:space="0" w:color="auto"/>
              </w:divBdr>
              <w:divsChild>
                <w:div w:id="2039350536">
                  <w:marLeft w:val="0"/>
                  <w:marRight w:val="0"/>
                  <w:marTop w:val="0"/>
                  <w:marBottom w:val="0"/>
                  <w:divBdr>
                    <w:top w:val="none" w:sz="0" w:space="0" w:color="auto"/>
                    <w:left w:val="none" w:sz="0" w:space="0" w:color="auto"/>
                    <w:bottom w:val="none" w:sz="0" w:space="0" w:color="auto"/>
                    <w:right w:val="none" w:sz="0" w:space="0" w:color="auto"/>
                  </w:divBdr>
                  <w:divsChild>
                    <w:div w:id="2092654638">
                      <w:marLeft w:val="0"/>
                      <w:marRight w:val="0"/>
                      <w:marTop w:val="0"/>
                      <w:marBottom w:val="0"/>
                      <w:divBdr>
                        <w:top w:val="none" w:sz="0" w:space="0" w:color="auto"/>
                        <w:left w:val="none" w:sz="0" w:space="0" w:color="auto"/>
                        <w:bottom w:val="none" w:sz="0" w:space="0" w:color="auto"/>
                        <w:right w:val="none" w:sz="0" w:space="0" w:color="auto"/>
                      </w:divBdr>
                      <w:divsChild>
                        <w:div w:id="2096631759">
                          <w:marLeft w:val="0"/>
                          <w:marRight w:val="0"/>
                          <w:marTop w:val="0"/>
                          <w:marBottom w:val="0"/>
                          <w:divBdr>
                            <w:top w:val="none" w:sz="0" w:space="0" w:color="auto"/>
                            <w:left w:val="none" w:sz="0" w:space="0" w:color="auto"/>
                            <w:bottom w:val="none" w:sz="0" w:space="0" w:color="auto"/>
                            <w:right w:val="none" w:sz="0" w:space="0" w:color="auto"/>
                          </w:divBdr>
                          <w:divsChild>
                            <w:div w:id="2123649493">
                              <w:marLeft w:val="0"/>
                              <w:marRight w:val="0"/>
                              <w:marTop w:val="0"/>
                              <w:marBottom w:val="0"/>
                              <w:divBdr>
                                <w:top w:val="none" w:sz="0" w:space="0" w:color="auto"/>
                                <w:left w:val="none" w:sz="0" w:space="0" w:color="auto"/>
                                <w:bottom w:val="none" w:sz="0" w:space="0" w:color="auto"/>
                                <w:right w:val="none" w:sz="0" w:space="0" w:color="auto"/>
                              </w:divBdr>
                              <w:divsChild>
                                <w:div w:id="1856848383">
                                  <w:marLeft w:val="0"/>
                                  <w:marRight w:val="0"/>
                                  <w:marTop w:val="0"/>
                                  <w:marBottom w:val="0"/>
                                  <w:divBdr>
                                    <w:top w:val="none" w:sz="0" w:space="0" w:color="auto"/>
                                    <w:left w:val="none" w:sz="0" w:space="0" w:color="auto"/>
                                    <w:bottom w:val="none" w:sz="0" w:space="0" w:color="auto"/>
                                    <w:right w:val="none" w:sz="0" w:space="0" w:color="auto"/>
                                  </w:divBdr>
                                  <w:divsChild>
                                    <w:div w:id="42974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4320974">
          <w:marLeft w:val="0"/>
          <w:marRight w:val="0"/>
          <w:marTop w:val="0"/>
          <w:marBottom w:val="0"/>
          <w:divBdr>
            <w:top w:val="none" w:sz="0" w:space="0" w:color="auto"/>
            <w:left w:val="none" w:sz="0" w:space="0" w:color="auto"/>
            <w:bottom w:val="none" w:sz="0" w:space="0" w:color="auto"/>
            <w:right w:val="none" w:sz="0" w:space="0" w:color="auto"/>
          </w:divBdr>
          <w:divsChild>
            <w:div w:id="119422556">
              <w:marLeft w:val="0"/>
              <w:marRight w:val="0"/>
              <w:marTop w:val="0"/>
              <w:marBottom w:val="0"/>
              <w:divBdr>
                <w:top w:val="none" w:sz="0" w:space="0" w:color="auto"/>
                <w:left w:val="none" w:sz="0" w:space="0" w:color="auto"/>
                <w:bottom w:val="none" w:sz="0" w:space="0" w:color="auto"/>
                <w:right w:val="none" w:sz="0" w:space="0" w:color="auto"/>
              </w:divBdr>
              <w:divsChild>
                <w:div w:id="829713002">
                  <w:marLeft w:val="0"/>
                  <w:marRight w:val="0"/>
                  <w:marTop w:val="0"/>
                  <w:marBottom w:val="0"/>
                  <w:divBdr>
                    <w:top w:val="none" w:sz="0" w:space="0" w:color="auto"/>
                    <w:left w:val="none" w:sz="0" w:space="0" w:color="auto"/>
                    <w:bottom w:val="none" w:sz="0" w:space="0" w:color="auto"/>
                    <w:right w:val="none" w:sz="0" w:space="0" w:color="auto"/>
                  </w:divBdr>
                </w:div>
              </w:divsChild>
            </w:div>
            <w:div w:id="1733962293">
              <w:marLeft w:val="0"/>
              <w:marRight w:val="0"/>
              <w:marTop w:val="0"/>
              <w:marBottom w:val="0"/>
              <w:divBdr>
                <w:top w:val="none" w:sz="0" w:space="0" w:color="auto"/>
                <w:left w:val="none" w:sz="0" w:space="0" w:color="auto"/>
                <w:bottom w:val="none" w:sz="0" w:space="0" w:color="auto"/>
                <w:right w:val="none" w:sz="0" w:space="0" w:color="auto"/>
              </w:divBdr>
            </w:div>
          </w:divsChild>
        </w:div>
        <w:div w:id="1413351537">
          <w:marLeft w:val="0"/>
          <w:marRight w:val="0"/>
          <w:marTop w:val="0"/>
          <w:marBottom w:val="0"/>
          <w:divBdr>
            <w:top w:val="none" w:sz="0" w:space="0" w:color="auto"/>
            <w:left w:val="none" w:sz="0" w:space="0" w:color="auto"/>
            <w:bottom w:val="none" w:sz="0" w:space="0" w:color="auto"/>
            <w:right w:val="none" w:sz="0" w:space="0" w:color="auto"/>
          </w:divBdr>
          <w:divsChild>
            <w:div w:id="841550998">
              <w:marLeft w:val="0"/>
              <w:marRight w:val="0"/>
              <w:marTop w:val="0"/>
              <w:marBottom w:val="0"/>
              <w:divBdr>
                <w:top w:val="none" w:sz="0" w:space="0" w:color="auto"/>
                <w:left w:val="none" w:sz="0" w:space="0" w:color="auto"/>
                <w:bottom w:val="none" w:sz="0" w:space="0" w:color="auto"/>
                <w:right w:val="none" w:sz="0" w:space="0" w:color="auto"/>
              </w:divBdr>
              <w:divsChild>
                <w:div w:id="1059939443">
                  <w:marLeft w:val="0"/>
                  <w:marRight w:val="0"/>
                  <w:marTop w:val="0"/>
                  <w:marBottom w:val="0"/>
                  <w:divBdr>
                    <w:top w:val="none" w:sz="0" w:space="0" w:color="auto"/>
                    <w:left w:val="none" w:sz="0" w:space="0" w:color="auto"/>
                    <w:bottom w:val="none" w:sz="0" w:space="0" w:color="auto"/>
                    <w:right w:val="none" w:sz="0" w:space="0" w:color="auto"/>
                  </w:divBdr>
                  <w:divsChild>
                    <w:div w:id="1053506629">
                      <w:marLeft w:val="0"/>
                      <w:marRight w:val="0"/>
                      <w:marTop w:val="0"/>
                      <w:marBottom w:val="0"/>
                      <w:divBdr>
                        <w:top w:val="none" w:sz="0" w:space="0" w:color="auto"/>
                        <w:left w:val="none" w:sz="0" w:space="0" w:color="auto"/>
                        <w:bottom w:val="none" w:sz="0" w:space="0" w:color="auto"/>
                        <w:right w:val="none" w:sz="0" w:space="0" w:color="auto"/>
                      </w:divBdr>
                      <w:divsChild>
                        <w:div w:id="992639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141761">
          <w:marLeft w:val="0"/>
          <w:marRight w:val="0"/>
          <w:marTop w:val="0"/>
          <w:marBottom w:val="0"/>
          <w:divBdr>
            <w:top w:val="none" w:sz="0" w:space="0" w:color="auto"/>
            <w:left w:val="none" w:sz="0" w:space="0" w:color="auto"/>
            <w:bottom w:val="none" w:sz="0" w:space="0" w:color="auto"/>
            <w:right w:val="none" w:sz="0" w:space="0" w:color="auto"/>
          </w:divBdr>
          <w:divsChild>
            <w:div w:id="1305626935">
              <w:marLeft w:val="0"/>
              <w:marRight w:val="0"/>
              <w:marTop w:val="0"/>
              <w:marBottom w:val="0"/>
              <w:divBdr>
                <w:top w:val="none" w:sz="0" w:space="0" w:color="auto"/>
                <w:left w:val="none" w:sz="0" w:space="0" w:color="auto"/>
                <w:bottom w:val="none" w:sz="0" w:space="0" w:color="auto"/>
                <w:right w:val="none" w:sz="0" w:space="0" w:color="auto"/>
              </w:divBdr>
              <w:divsChild>
                <w:div w:id="1864317458">
                  <w:marLeft w:val="0"/>
                  <w:marRight w:val="0"/>
                  <w:marTop w:val="0"/>
                  <w:marBottom w:val="0"/>
                  <w:divBdr>
                    <w:top w:val="none" w:sz="0" w:space="0" w:color="auto"/>
                    <w:left w:val="none" w:sz="0" w:space="0" w:color="auto"/>
                    <w:bottom w:val="none" w:sz="0" w:space="0" w:color="auto"/>
                    <w:right w:val="none" w:sz="0" w:space="0" w:color="auto"/>
                  </w:divBdr>
                  <w:divsChild>
                    <w:div w:id="383875303">
                      <w:marLeft w:val="0"/>
                      <w:marRight w:val="0"/>
                      <w:marTop w:val="0"/>
                      <w:marBottom w:val="0"/>
                      <w:divBdr>
                        <w:top w:val="none" w:sz="0" w:space="0" w:color="auto"/>
                        <w:left w:val="none" w:sz="0" w:space="0" w:color="auto"/>
                        <w:bottom w:val="none" w:sz="0" w:space="0" w:color="auto"/>
                        <w:right w:val="none" w:sz="0" w:space="0" w:color="auto"/>
                      </w:divBdr>
                      <w:divsChild>
                        <w:div w:id="862979717">
                          <w:marLeft w:val="0"/>
                          <w:marRight w:val="0"/>
                          <w:marTop w:val="0"/>
                          <w:marBottom w:val="0"/>
                          <w:divBdr>
                            <w:top w:val="none" w:sz="0" w:space="0" w:color="auto"/>
                            <w:left w:val="none" w:sz="0" w:space="0" w:color="auto"/>
                            <w:bottom w:val="none" w:sz="0" w:space="0" w:color="auto"/>
                            <w:right w:val="none" w:sz="0" w:space="0" w:color="auto"/>
                          </w:divBdr>
                          <w:divsChild>
                            <w:div w:id="1318150649">
                              <w:marLeft w:val="0"/>
                              <w:marRight w:val="0"/>
                              <w:marTop w:val="0"/>
                              <w:marBottom w:val="0"/>
                              <w:divBdr>
                                <w:top w:val="none" w:sz="0" w:space="0" w:color="auto"/>
                                <w:left w:val="none" w:sz="0" w:space="0" w:color="auto"/>
                                <w:bottom w:val="none" w:sz="0" w:space="0" w:color="auto"/>
                                <w:right w:val="none" w:sz="0" w:space="0" w:color="auto"/>
                              </w:divBdr>
                              <w:divsChild>
                                <w:div w:id="824080097">
                                  <w:marLeft w:val="0"/>
                                  <w:marRight w:val="0"/>
                                  <w:marTop w:val="0"/>
                                  <w:marBottom w:val="0"/>
                                  <w:divBdr>
                                    <w:top w:val="none" w:sz="0" w:space="0" w:color="auto"/>
                                    <w:left w:val="none" w:sz="0" w:space="0" w:color="auto"/>
                                    <w:bottom w:val="none" w:sz="0" w:space="0" w:color="auto"/>
                                    <w:right w:val="none" w:sz="0" w:space="0" w:color="auto"/>
                                  </w:divBdr>
                                  <w:divsChild>
                                    <w:div w:id="1618219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9670839">
          <w:marLeft w:val="0"/>
          <w:marRight w:val="0"/>
          <w:marTop w:val="0"/>
          <w:marBottom w:val="0"/>
          <w:divBdr>
            <w:top w:val="none" w:sz="0" w:space="0" w:color="auto"/>
            <w:left w:val="none" w:sz="0" w:space="0" w:color="auto"/>
            <w:bottom w:val="none" w:sz="0" w:space="0" w:color="auto"/>
            <w:right w:val="none" w:sz="0" w:space="0" w:color="auto"/>
          </w:divBdr>
          <w:divsChild>
            <w:div w:id="1981418061">
              <w:marLeft w:val="0"/>
              <w:marRight w:val="0"/>
              <w:marTop w:val="0"/>
              <w:marBottom w:val="0"/>
              <w:divBdr>
                <w:top w:val="none" w:sz="0" w:space="0" w:color="auto"/>
                <w:left w:val="none" w:sz="0" w:space="0" w:color="auto"/>
                <w:bottom w:val="none" w:sz="0" w:space="0" w:color="auto"/>
                <w:right w:val="none" w:sz="0" w:space="0" w:color="auto"/>
              </w:divBdr>
              <w:divsChild>
                <w:div w:id="119800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074668">
          <w:marLeft w:val="0"/>
          <w:marRight w:val="0"/>
          <w:marTop w:val="0"/>
          <w:marBottom w:val="0"/>
          <w:divBdr>
            <w:top w:val="none" w:sz="0" w:space="0" w:color="auto"/>
            <w:left w:val="none" w:sz="0" w:space="0" w:color="auto"/>
            <w:bottom w:val="none" w:sz="0" w:space="0" w:color="auto"/>
            <w:right w:val="none" w:sz="0" w:space="0" w:color="auto"/>
          </w:divBdr>
          <w:divsChild>
            <w:div w:id="1138185020">
              <w:marLeft w:val="0"/>
              <w:marRight w:val="0"/>
              <w:marTop w:val="0"/>
              <w:marBottom w:val="0"/>
              <w:divBdr>
                <w:top w:val="none" w:sz="0" w:space="0" w:color="auto"/>
                <w:left w:val="none" w:sz="0" w:space="0" w:color="auto"/>
                <w:bottom w:val="none" w:sz="0" w:space="0" w:color="auto"/>
                <w:right w:val="none" w:sz="0" w:space="0" w:color="auto"/>
              </w:divBdr>
              <w:divsChild>
                <w:div w:id="972100034">
                  <w:marLeft w:val="0"/>
                  <w:marRight w:val="0"/>
                  <w:marTop w:val="0"/>
                  <w:marBottom w:val="0"/>
                  <w:divBdr>
                    <w:top w:val="none" w:sz="0" w:space="0" w:color="auto"/>
                    <w:left w:val="none" w:sz="0" w:space="0" w:color="auto"/>
                    <w:bottom w:val="none" w:sz="0" w:space="0" w:color="auto"/>
                    <w:right w:val="none" w:sz="0" w:space="0" w:color="auto"/>
                  </w:divBdr>
                  <w:divsChild>
                    <w:div w:id="1310867602">
                      <w:marLeft w:val="0"/>
                      <w:marRight w:val="0"/>
                      <w:marTop w:val="0"/>
                      <w:marBottom w:val="0"/>
                      <w:divBdr>
                        <w:top w:val="none" w:sz="0" w:space="0" w:color="auto"/>
                        <w:left w:val="none" w:sz="0" w:space="0" w:color="auto"/>
                        <w:bottom w:val="none" w:sz="0" w:space="0" w:color="auto"/>
                        <w:right w:val="none" w:sz="0" w:space="0" w:color="auto"/>
                      </w:divBdr>
                      <w:divsChild>
                        <w:div w:id="138182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9708408">
          <w:marLeft w:val="0"/>
          <w:marRight w:val="0"/>
          <w:marTop w:val="0"/>
          <w:marBottom w:val="0"/>
          <w:divBdr>
            <w:top w:val="none" w:sz="0" w:space="0" w:color="auto"/>
            <w:left w:val="none" w:sz="0" w:space="0" w:color="auto"/>
            <w:bottom w:val="none" w:sz="0" w:space="0" w:color="auto"/>
            <w:right w:val="none" w:sz="0" w:space="0" w:color="auto"/>
          </w:divBdr>
          <w:divsChild>
            <w:div w:id="562645803">
              <w:marLeft w:val="0"/>
              <w:marRight w:val="0"/>
              <w:marTop w:val="0"/>
              <w:marBottom w:val="0"/>
              <w:divBdr>
                <w:top w:val="none" w:sz="0" w:space="0" w:color="auto"/>
                <w:left w:val="none" w:sz="0" w:space="0" w:color="auto"/>
                <w:bottom w:val="none" w:sz="0" w:space="0" w:color="auto"/>
                <w:right w:val="none" w:sz="0" w:space="0" w:color="auto"/>
              </w:divBdr>
              <w:divsChild>
                <w:div w:id="1061320910">
                  <w:marLeft w:val="0"/>
                  <w:marRight w:val="0"/>
                  <w:marTop w:val="0"/>
                  <w:marBottom w:val="0"/>
                  <w:divBdr>
                    <w:top w:val="none" w:sz="0" w:space="0" w:color="auto"/>
                    <w:left w:val="none" w:sz="0" w:space="0" w:color="auto"/>
                    <w:bottom w:val="none" w:sz="0" w:space="0" w:color="auto"/>
                    <w:right w:val="none" w:sz="0" w:space="0" w:color="auto"/>
                  </w:divBdr>
                  <w:divsChild>
                    <w:div w:id="777337825">
                      <w:marLeft w:val="0"/>
                      <w:marRight w:val="0"/>
                      <w:marTop w:val="0"/>
                      <w:marBottom w:val="0"/>
                      <w:divBdr>
                        <w:top w:val="none" w:sz="0" w:space="0" w:color="auto"/>
                        <w:left w:val="none" w:sz="0" w:space="0" w:color="auto"/>
                        <w:bottom w:val="none" w:sz="0" w:space="0" w:color="auto"/>
                        <w:right w:val="none" w:sz="0" w:space="0" w:color="auto"/>
                      </w:divBdr>
                      <w:divsChild>
                        <w:div w:id="1392922">
                          <w:marLeft w:val="0"/>
                          <w:marRight w:val="0"/>
                          <w:marTop w:val="0"/>
                          <w:marBottom w:val="0"/>
                          <w:divBdr>
                            <w:top w:val="none" w:sz="0" w:space="0" w:color="auto"/>
                            <w:left w:val="none" w:sz="0" w:space="0" w:color="auto"/>
                            <w:bottom w:val="none" w:sz="0" w:space="0" w:color="auto"/>
                            <w:right w:val="none" w:sz="0" w:space="0" w:color="auto"/>
                          </w:divBdr>
                          <w:divsChild>
                            <w:div w:id="979264475">
                              <w:marLeft w:val="0"/>
                              <w:marRight w:val="0"/>
                              <w:marTop w:val="0"/>
                              <w:marBottom w:val="0"/>
                              <w:divBdr>
                                <w:top w:val="none" w:sz="0" w:space="0" w:color="auto"/>
                                <w:left w:val="none" w:sz="0" w:space="0" w:color="auto"/>
                                <w:bottom w:val="none" w:sz="0" w:space="0" w:color="auto"/>
                                <w:right w:val="none" w:sz="0" w:space="0" w:color="auto"/>
                              </w:divBdr>
                              <w:divsChild>
                                <w:div w:id="146825681">
                                  <w:marLeft w:val="0"/>
                                  <w:marRight w:val="0"/>
                                  <w:marTop w:val="0"/>
                                  <w:marBottom w:val="0"/>
                                  <w:divBdr>
                                    <w:top w:val="none" w:sz="0" w:space="0" w:color="auto"/>
                                    <w:left w:val="none" w:sz="0" w:space="0" w:color="auto"/>
                                    <w:bottom w:val="none" w:sz="0" w:space="0" w:color="auto"/>
                                    <w:right w:val="none" w:sz="0" w:space="0" w:color="auto"/>
                                  </w:divBdr>
                                  <w:divsChild>
                                    <w:div w:id="977877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8514511">
          <w:marLeft w:val="0"/>
          <w:marRight w:val="0"/>
          <w:marTop w:val="0"/>
          <w:marBottom w:val="0"/>
          <w:divBdr>
            <w:top w:val="none" w:sz="0" w:space="0" w:color="auto"/>
            <w:left w:val="none" w:sz="0" w:space="0" w:color="auto"/>
            <w:bottom w:val="none" w:sz="0" w:space="0" w:color="auto"/>
            <w:right w:val="none" w:sz="0" w:space="0" w:color="auto"/>
          </w:divBdr>
          <w:divsChild>
            <w:div w:id="946699543">
              <w:marLeft w:val="0"/>
              <w:marRight w:val="0"/>
              <w:marTop w:val="0"/>
              <w:marBottom w:val="0"/>
              <w:divBdr>
                <w:top w:val="none" w:sz="0" w:space="0" w:color="auto"/>
                <w:left w:val="none" w:sz="0" w:space="0" w:color="auto"/>
                <w:bottom w:val="none" w:sz="0" w:space="0" w:color="auto"/>
                <w:right w:val="none" w:sz="0" w:space="0" w:color="auto"/>
              </w:divBdr>
              <w:divsChild>
                <w:div w:id="884758042">
                  <w:marLeft w:val="0"/>
                  <w:marRight w:val="0"/>
                  <w:marTop w:val="0"/>
                  <w:marBottom w:val="0"/>
                  <w:divBdr>
                    <w:top w:val="none" w:sz="0" w:space="0" w:color="auto"/>
                    <w:left w:val="none" w:sz="0" w:space="0" w:color="auto"/>
                    <w:bottom w:val="none" w:sz="0" w:space="0" w:color="auto"/>
                    <w:right w:val="none" w:sz="0" w:space="0" w:color="auto"/>
                  </w:divBdr>
                </w:div>
              </w:divsChild>
            </w:div>
            <w:div w:id="209191256">
              <w:marLeft w:val="0"/>
              <w:marRight w:val="0"/>
              <w:marTop w:val="0"/>
              <w:marBottom w:val="0"/>
              <w:divBdr>
                <w:top w:val="none" w:sz="0" w:space="0" w:color="auto"/>
                <w:left w:val="none" w:sz="0" w:space="0" w:color="auto"/>
                <w:bottom w:val="none" w:sz="0" w:space="0" w:color="auto"/>
                <w:right w:val="none" w:sz="0" w:space="0" w:color="auto"/>
              </w:divBdr>
            </w:div>
          </w:divsChild>
        </w:div>
        <w:div w:id="1267154989">
          <w:marLeft w:val="0"/>
          <w:marRight w:val="0"/>
          <w:marTop w:val="0"/>
          <w:marBottom w:val="0"/>
          <w:divBdr>
            <w:top w:val="none" w:sz="0" w:space="0" w:color="auto"/>
            <w:left w:val="none" w:sz="0" w:space="0" w:color="auto"/>
            <w:bottom w:val="none" w:sz="0" w:space="0" w:color="auto"/>
            <w:right w:val="none" w:sz="0" w:space="0" w:color="auto"/>
          </w:divBdr>
          <w:divsChild>
            <w:div w:id="1830442319">
              <w:marLeft w:val="0"/>
              <w:marRight w:val="0"/>
              <w:marTop w:val="0"/>
              <w:marBottom w:val="0"/>
              <w:divBdr>
                <w:top w:val="none" w:sz="0" w:space="0" w:color="auto"/>
                <w:left w:val="none" w:sz="0" w:space="0" w:color="auto"/>
                <w:bottom w:val="none" w:sz="0" w:space="0" w:color="auto"/>
                <w:right w:val="none" w:sz="0" w:space="0" w:color="auto"/>
              </w:divBdr>
              <w:divsChild>
                <w:div w:id="2040542635">
                  <w:marLeft w:val="0"/>
                  <w:marRight w:val="0"/>
                  <w:marTop w:val="0"/>
                  <w:marBottom w:val="0"/>
                  <w:divBdr>
                    <w:top w:val="none" w:sz="0" w:space="0" w:color="auto"/>
                    <w:left w:val="none" w:sz="0" w:space="0" w:color="auto"/>
                    <w:bottom w:val="none" w:sz="0" w:space="0" w:color="auto"/>
                    <w:right w:val="none" w:sz="0" w:space="0" w:color="auto"/>
                  </w:divBdr>
                  <w:divsChild>
                    <w:div w:id="229776055">
                      <w:marLeft w:val="0"/>
                      <w:marRight w:val="0"/>
                      <w:marTop w:val="0"/>
                      <w:marBottom w:val="0"/>
                      <w:divBdr>
                        <w:top w:val="none" w:sz="0" w:space="0" w:color="auto"/>
                        <w:left w:val="none" w:sz="0" w:space="0" w:color="auto"/>
                        <w:bottom w:val="none" w:sz="0" w:space="0" w:color="auto"/>
                        <w:right w:val="none" w:sz="0" w:space="0" w:color="auto"/>
                      </w:divBdr>
                      <w:divsChild>
                        <w:div w:id="155611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1073127">
          <w:marLeft w:val="0"/>
          <w:marRight w:val="0"/>
          <w:marTop w:val="0"/>
          <w:marBottom w:val="0"/>
          <w:divBdr>
            <w:top w:val="none" w:sz="0" w:space="0" w:color="auto"/>
            <w:left w:val="none" w:sz="0" w:space="0" w:color="auto"/>
            <w:bottom w:val="none" w:sz="0" w:space="0" w:color="auto"/>
            <w:right w:val="none" w:sz="0" w:space="0" w:color="auto"/>
          </w:divBdr>
          <w:divsChild>
            <w:div w:id="1894851743">
              <w:marLeft w:val="0"/>
              <w:marRight w:val="0"/>
              <w:marTop w:val="0"/>
              <w:marBottom w:val="0"/>
              <w:divBdr>
                <w:top w:val="none" w:sz="0" w:space="0" w:color="auto"/>
                <w:left w:val="none" w:sz="0" w:space="0" w:color="auto"/>
                <w:bottom w:val="none" w:sz="0" w:space="0" w:color="auto"/>
                <w:right w:val="none" w:sz="0" w:space="0" w:color="auto"/>
              </w:divBdr>
              <w:divsChild>
                <w:div w:id="1957633422">
                  <w:marLeft w:val="0"/>
                  <w:marRight w:val="0"/>
                  <w:marTop w:val="0"/>
                  <w:marBottom w:val="0"/>
                  <w:divBdr>
                    <w:top w:val="none" w:sz="0" w:space="0" w:color="auto"/>
                    <w:left w:val="none" w:sz="0" w:space="0" w:color="auto"/>
                    <w:bottom w:val="none" w:sz="0" w:space="0" w:color="auto"/>
                    <w:right w:val="none" w:sz="0" w:space="0" w:color="auto"/>
                  </w:divBdr>
                  <w:divsChild>
                    <w:div w:id="757289335">
                      <w:marLeft w:val="0"/>
                      <w:marRight w:val="0"/>
                      <w:marTop w:val="0"/>
                      <w:marBottom w:val="0"/>
                      <w:divBdr>
                        <w:top w:val="none" w:sz="0" w:space="0" w:color="auto"/>
                        <w:left w:val="none" w:sz="0" w:space="0" w:color="auto"/>
                        <w:bottom w:val="none" w:sz="0" w:space="0" w:color="auto"/>
                        <w:right w:val="none" w:sz="0" w:space="0" w:color="auto"/>
                      </w:divBdr>
                      <w:divsChild>
                        <w:div w:id="1151210602">
                          <w:marLeft w:val="0"/>
                          <w:marRight w:val="0"/>
                          <w:marTop w:val="0"/>
                          <w:marBottom w:val="0"/>
                          <w:divBdr>
                            <w:top w:val="none" w:sz="0" w:space="0" w:color="auto"/>
                            <w:left w:val="none" w:sz="0" w:space="0" w:color="auto"/>
                            <w:bottom w:val="none" w:sz="0" w:space="0" w:color="auto"/>
                            <w:right w:val="none" w:sz="0" w:space="0" w:color="auto"/>
                          </w:divBdr>
                          <w:divsChild>
                            <w:div w:id="1469394118">
                              <w:marLeft w:val="0"/>
                              <w:marRight w:val="0"/>
                              <w:marTop w:val="0"/>
                              <w:marBottom w:val="0"/>
                              <w:divBdr>
                                <w:top w:val="none" w:sz="0" w:space="0" w:color="auto"/>
                                <w:left w:val="none" w:sz="0" w:space="0" w:color="auto"/>
                                <w:bottom w:val="none" w:sz="0" w:space="0" w:color="auto"/>
                                <w:right w:val="none" w:sz="0" w:space="0" w:color="auto"/>
                              </w:divBdr>
                              <w:divsChild>
                                <w:div w:id="117459762">
                                  <w:marLeft w:val="0"/>
                                  <w:marRight w:val="0"/>
                                  <w:marTop w:val="0"/>
                                  <w:marBottom w:val="0"/>
                                  <w:divBdr>
                                    <w:top w:val="none" w:sz="0" w:space="0" w:color="auto"/>
                                    <w:left w:val="none" w:sz="0" w:space="0" w:color="auto"/>
                                    <w:bottom w:val="none" w:sz="0" w:space="0" w:color="auto"/>
                                    <w:right w:val="none" w:sz="0" w:space="0" w:color="auto"/>
                                  </w:divBdr>
                                  <w:divsChild>
                                    <w:div w:id="1315599982">
                                      <w:marLeft w:val="0"/>
                                      <w:marRight w:val="0"/>
                                      <w:marTop w:val="0"/>
                                      <w:marBottom w:val="0"/>
                                      <w:divBdr>
                                        <w:top w:val="none" w:sz="0" w:space="0" w:color="auto"/>
                                        <w:left w:val="none" w:sz="0" w:space="0" w:color="auto"/>
                                        <w:bottom w:val="none" w:sz="0" w:space="0" w:color="auto"/>
                                        <w:right w:val="none" w:sz="0" w:space="0" w:color="auto"/>
                                      </w:divBdr>
                                      <w:divsChild>
                                        <w:div w:id="13002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9521275">
              <w:marLeft w:val="0"/>
              <w:marRight w:val="0"/>
              <w:marTop w:val="0"/>
              <w:marBottom w:val="0"/>
              <w:divBdr>
                <w:top w:val="none" w:sz="0" w:space="0" w:color="auto"/>
                <w:left w:val="none" w:sz="0" w:space="0" w:color="auto"/>
                <w:bottom w:val="none" w:sz="0" w:space="0" w:color="auto"/>
                <w:right w:val="none" w:sz="0" w:space="0" w:color="auto"/>
              </w:divBdr>
              <w:divsChild>
                <w:div w:id="1975328110">
                  <w:marLeft w:val="0"/>
                  <w:marRight w:val="0"/>
                  <w:marTop w:val="0"/>
                  <w:marBottom w:val="0"/>
                  <w:divBdr>
                    <w:top w:val="none" w:sz="0" w:space="0" w:color="auto"/>
                    <w:left w:val="none" w:sz="0" w:space="0" w:color="auto"/>
                    <w:bottom w:val="none" w:sz="0" w:space="0" w:color="auto"/>
                    <w:right w:val="none" w:sz="0" w:space="0" w:color="auto"/>
                  </w:divBdr>
                  <w:divsChild>
                    <w:div w:id="215118829">
                      <w:marLeft w:val="0"/>
                      <w:marRight w:val="0"/>
                      <w:marTop w:val="0"/>
                      <w:marBottom w:val="0"/>
                      <w:divBdr>
                        <w:top w:val="none" w:sz="0" w:space="0" w:color="auto"/>
                        <w:left w:val="none" w:sz="0" w:space="0" w:color="auto"/>
                        <w:bottom w:val="none" w:sz="0" w:space="0" w:color="auto"/>
                        <w:right w:val="none" w:sz="0" w:space="0" w:color="auto"/>
                      </w:divBdr>
                    </w:div>
                  </w:divsChild>
                </w:div>
                <w:div w:id="1214465009">
                  <w:marLeft w:val="0"/>
                  <w:marRight w:val="0"/>
                  <w:marTop w:val="0"/>
                  <w:marBottom w:val="0"/>
                  <w:divBdr>
                    <w:top w:val="none" w:sz="0" w:space="0" w:color="auto"/>
                    <w:left w:val="none" w:sz="0" w:space="0" w:color="auto"/>
                    <w:bottom w:val="none" w:sz="0" w:space="0" w:color="auto"/>
                    <w:right w:val="none" w:sz="0" w:space="0" w:color="auto"/>
                  </w:divBdr>
                  <w:divsChild>
                    <w:div w:id="417361709">
                      <w:marLeft w:val="0"/>
                      <w:marRight w:val="0"/>
                      <w:marTop w:val="0"/>
                      <w:marBottom w:val="0"/>
                      <w:divBdr>
                        <w:top w:val="none" w:sz="0" w:space="0" w:color="auto"/>
                        <w:left w:val="none" w:sz="0" w:space="0" w:color="auto"/>
                        <w:bottom w:val="none" w:sz="0" w:space="0" w:color="auto"/>
                        <w:right w:val="none" w:sz="0" w:space="0" w:color="auto"/>
                      </w:divBdr>
                    </w:div>
                    <w:div w:id="360323109">
                      <w:marLeft w:val="0"/>
                      <w:marRight w:val="0"/>
                      <w:marTop w:val="0"/>
                      <w:marBottom w:val="0"/>
                      <w:divBdr>
                        <w:top w:val="none" w:sz="0" w:space="0" w:color="auto"/>
                        <w:left w:val="none" w:sz="0" w:space="0" w:color="auto"/>
                        <w:bottom w:val="none" w:sz="0" w:space="0" w:color="auto"/>
                        <w:right w:val="none" w:sz="0" w:space="0" w:color="auto"/>
                      </w:divBdr>
                      <w:divsChild>
                        <w:div w:id="920330443">
                          <w:marLeft w:val="0"/>
                          <w:marRight w:val="0"/>
                          <w:marTop w:val="0"/>
                          <w:marBottom w:val="0"/>
                          <w:divBdr>
                            <w:top w:val="none" w:sz="0" w:space="0" w:color="auto"/>
                            <w:left w:val="none" w:sz="0" w:space="0" w:color="auto"/>
                            <w:bottom w:val="none" w:sz="0" w:space="0" w:color="auto"/>
                            <w:right w:val="none" w:sz="0" w:space="0" w:color="auto"/>
                          </w:divBdr>
                        </w:div>
                        <w:div w:id="41000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7735702">
          <w:marLeft w:val="0"/>
          <w:marRight w:val="0"/>
          <w:marTop w:val="0"/>
          <w:marBottom w:val="0"/>
          <w:divBdr>
            <w:top w:val="none" w:sz="0" w:space="0" w:color="auto"/>
            <w:left w:val="none" w:sz="0" w:space="0" w:color="auto"/>
            <w:bottom w:val="none" w:sz="0" w:space="0" w:color="auto"/>
            <w:right w:val="none" w:sz="0" w:space="0" w:color="auto"/>
          </w:divBdr>
          <w:divsChild>
            <w:div w:id="1261571563">
              <w:marLeft w:val="0"/>
              <w:marRight w:val="0"/>
              <w:marTop w:val="0"/>
              <w:marBottom w:val="0"/>
              <w:divBdr>
                <w:top w:val="none" w:sz="0" w:space="0" w:color="auto"/>
                <w:left w:val="none" w:sz="0" w:space="0" w:color="auto"/>
                <w:bottom w:val="none" w:sz="0" w:space="0" w:color="auto"/>
                <w:right w:val="none" w:sz="0" w:space="0" w:color="auto"/>
              </w:divBdr>
            </w:div>
            <w:div w:id="16320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305731">
      <w:bodyDiv w:val="1"/>
      <w:marLeft w:val="0"/>
      <w:marRight w:val="0"/>
      <w:marTop w:val="0"/>
      <w:marBottom w:val="0"/>
      <w:divBdr>
        <w:top w:val="none" w:sz="0" w:space="0" w:color="auto"/>
        <w:left w:val="none" w:sz="0" w:space="0" w:color="auto"/>
        <w:bottom w:val="none" w:sz="0" w:space="0" w:color="auto"/>
        <w:right w:val="none" w:sz="0" w:space="0" w:color="auto"/>
      </w:divBdr>
      <w:divsChild>
        <w:div w:id="31343641">
          <w:marLeft w:val="0"/>
          <w:marRight w:val="0"/>
          <w:marTop w:val="0"/>
          <w:marBottom w:val="0"/>
          <w:divBdr>
            <w:top w:val="none" w:sz="0" w:space="0" w:color="auto"/>
            <w:left w:val="none" w:sz="0" w:space="0" w:color="auto"/>
            <w:bottom w:val="none" w:sz="0" w:space="0" w:color="auto"/>
            <w:right w:val="none" w:sz="0" w:space="0" w:color="auto"/>
          </w:divBdr>
        </w:div>
        <w:div w:id="90471026">
          <w:marLeft w:val="0"/>
          <w:marRight w:val="0"/>
          <w:marTop w:val="0"/>
          <w:marBottom w:val="0"/>
          <w:divBdr>
            <w:top w:val="none" w:sz="0" w:space="0" w:color="auto"/>
            <w:left w:val="none" w:sz="0" w:space="0" w:color="auto"/>
            <w:bottom w:val="none" w:sz="0" w:space="0" w:color="auto"/>
            <w:right w:val="none" w:sz="0" w:space="0" w:color="auto"/>
          </w:divBdr>
        </w:div>
      </w:divsChild>
    </w:div>
    <w:div w:id="697514259">
      <w:bodyDiv w:val="1"/>
      <w:marLeft w:val="0"/>
      <w:marRight w:val="0"/>
      <w:marTop w:val="0"/>
      <w:marBottom w:val="0"/>
      <w:divBdr>
        <w:top w:val="none" w:sz="0" w:space="0" w:color="auto"/>
        <w:left w:val="none" w:sz="0" w:space="0" w:color="auto"/>
        <w:bottom w:val="none" w:sz="0" w:space="0" w:color="auto"/>
        <w:right w:val="none" w:sz="0" w:space="0" w:color="auto"/>
      </w:divBdr>
      <w:divsChild>
        <w:div w:id="952980417">
          <w:marLeft w:val="0"/>
          <w:marRight w:val="0"/>
          <w:marTop w:val="0"/>
          <w:marBottom w:val="0"/>
          <w:divBdr>
            <w:top w:val="none" w:sz="0" w:space="0" w:color="auto"/>
            <w:left w:val="none" w:sz="0" w:space="0" w:color="auto"/>
            <w:bottom w:val="none" w:sz="0" w:space="0" w:color="auto"/>
            <w:right w:val="none" w:sz="0" w:space="0" w:color="auto"/>
          </w:divBdr>
          <w:divsChild>
            <w:div w:id="992638122">
              <w:marLeft w:val="0"/>
              <w:marRight w:val="0"/>
              <w:marTop w:val="0"/>
              <w:marBottom w:val="0"/>
              <w:divBdr>
                <w:top w:val="none" w:sz="0" w:space="0" w:color="auto"/>
                <w:left w:val="none" w:sz="0" w:space="0" w:color="auto"/>
                <w:bottom w:val="none" w:sz="0" w:space="0" w:color="auto"/>
                <w:right w:val="none" w:sz="0" w:space="0" w:color="auto"/>
              </w:divBdr>
              <w:divsChild>
                <w:div w:id="442961058">
                  <w:marLeft w:val="0"/>
                  <w:marRight w:val="0"/>
                  <w:marTop w:val="0"/>
                  <w:marBottom w:val="0"/>
                  <w:divBdr>
                    <w:top w:val="none" w:sz="0" w:space="0" w:color="auto"/>
                    <w:left w:val="none" w:sz="0" w:space="0" w:color="auto"/>
                    <w:bottom w:val="none" w:sz="0" w:space="0" w:color="auto"/>
                    <w:right w:val="none" w:sz="0" w:space="0" w:color="auto"/>
                  </w:divBdr>
                  <w:divsChild>
                    <w:div w:id="694505305">
                      <w:marLeft w:val="0"/>
                      <w:marRight w:val="0"/>
                      <w:marTop w:val="0"/>
                      <w:marBottom w:val="0"/>
                      <w:divBdr>
                        <w:top w:val="none" w:sz="0" w:space="0" w:color="auto"/>
                        <w:left w:val="none" w:sz="0" w:space="0" w:color="auto"/>
                        <w:bottom w:val="none" w:sz="0" w:space="0" w:color="auto"/>
                        <w:right w:val="none" w:sz="0" w:space="0" w:color="auto"/>
                      </w:divBdr>
                      <w:divsChild>
                        <w:div w:id="254175627">
                          <w:marLeft w:val="0"/>
                          <w:marRight w:val="0"/>
                          <w:marTop w:val="0"/>
                          <w:marBottom w:val="0"/>
                          <w:divBdr>
                            <w:top w:val="none" w:sz="0" w:space="0" w:color="auto"/>
                            <w:left w:val="none" w:sz="0" w:space="0" w:color="auto"/>
                            <w:bottom w:val="none" w:sz="0" w:space="0" w:color="auto"/>
                            <w:right w:val="none" w:sz="0" w:space="0" w:color="auto"/>
                          </w:divBdr>
                          <w:divsChild>
                            <w:div w:id="719092048">
                              <w:marLeft w:val="0"/>
                              <w:marRight w:val="0"/>
                              <w:marTop w:val="0"/>
                              <w:marBottom w:val="0"/>
                              <w:divBdr>
                                <w:top w:val="none" w:sz="0" w:space="0" w:color="auto"/>
                                <w:left w:val="none" w:sz="0" w:space="0" w:color="auto"/>
                                <w:bottom w:val="none" w:sz="0" w:space="0" w:color="auto"/>
                                <w:right w:val="none" w:sz="0" w:space="0" w:color="auto"/>
                              </w:divBdr>
                              <w:divsChild>
                                <w:div w:id="844176443">
                                  <w:marLeft w:val="0"/>
                                  <w:marRight w:val="0"/>
                                  <w:marTop w:val="0"/>
                                  <w:marBottom w:val="0"/>
                                  <w:divBdr>
                                    <w:top w:val="none" w:sz="0" w:space="0" w:color="auto"/>
                                    <w:left w:val="none" w:sz="0" w:space="0" w:color="auto"/>
                                    <w:bottom w:val="none" w:sz="0" w:space="0" w:color="auto"/>
                                    <w:right w:val="none" w:sz="0" w:space="0" w:color="auto"/>
                                  </w:divBdr>
                                  <w:divsChild>
                                    <w:div w:id="1409765957">
                                      <w:marLeft w:val="0"/>
                                      <w:marRight w:val="0"/>
                                      <w:marTop w:val="0"/>
                                      <w:marBottom w:val="0"/>
                                      <w:divBdr>
                                        <w:top w:val="none" w:sz="0" w:space="0" w:color="auto"/>
                                        <w:left w:val="none" w:sz="0" w:space="0" w:color="auto"/>
                                        <w:bottom w:val="none" w:sz="0" w:space="0" w:color="auto"/>
                                        <w:right w:val="none" w:sz="0" w:space="0" w:color="auto"/>
                                      </w:divBdr>
                                    </w:div>
                                  </w:divsChild>
                                </w:div>
                                <w:div w:id="1643344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993328">
                          <w:marLeft w:val="0"/>
                          <w:marRight w:val="0"/>
                          <w:marTop w:val="0"/>
                          <w:marBottom w:val="0"/>
                          <w:divBdr>
                            <w:top w:val="none" w:sz="0" w:space="0" w:color="auto"/>
                            <w:left w:val="none" w:sz="0" w:space="0" w:color="auto"/>
                            <w:bottom w:val="none" w:sz="0" w:space="0" w:color="auto"/>
                            <w:right w:val="none" w:sz="0" w:space="0" w:color="auto"/>
                          </w:divBdr>
                          <w:divsChild>
                            <w:div w:id="2125267931">
                              <w:marLeft w:val="0"/>
                              <w:marRight w:val="0"/>
                              <w:marTop w:val="0"/>
                              <w:marBottom w:val="0"/>
                              <w:divBdr>
                                <w:top w:val="none" w:sz="0" w:space="0" w:color="auto"/>
                                <w:left w:val="none" w:sz="0" w:space="0" w:color="auto"/>
                                <w:bottom w:val="none" w:sz="0" w:space="0" w:color="auto"/>
                                <w:right w:val="none" w:sz="0" w:space="0" w:color="auto"/>
                              </w:divBdr>
                              <w:divsChild>
                                <w:div w:id="1591546187">
                                  <w:marLeft w:val="0"/>
                                  <w:marRight w:val="0"/>
                                  <w:marTop w:val="0"/>
                                  <w:marBottom w:val="0"/>
                                  <w:divBdr>
                                    <w:top w:val="none" w:sz="0" w:space="0" w:color="auto"/>
                                    <w:left w:val="none" w:sz="0" w:space="0" w:color="auto"/>
                                    <w:bottom w:val="none" w:sz="0" w:space="0" w:color="auto"/>
                                    <w:right w:val="none" w:sz="0" w:space="0" w:color="auto"/>
                                  </w:divBdr>
                                  <w:divsChild>
                                    <w:div w:id="678970238">
                                      <w:marLeft w:val="0"/>
                                      <w:marRight w:val="0"/>
                                      <w:marTop w:val="0"/>
                                      <w:marBottom w:val="0"/>
                                      <w:divBdr>
                                        <w:top w:val="none" w:sz="0" w:space="0" w:color="auto"/>
                                        <w:left w:val="none" w:sz="0" w:space="0" w:color="auto"/>
                                        <w:bottom w:val="none" w:sz="0" w:space="0" w:color="auto"/>
                                        <w:right w:val="none" w:sz="0" w:space="0" w:color="auto"/>
                                      </w:divBdr>
                                      <w:divsChild>
                                        <w:div w:id="743259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5867433">
      <w:bodyDiv w:val="1"/>
      <w:marLeft w:val="0"/>
      <w:marRight w:val="0"/>
      <w:marTop w:val="0"/>
      <w:marBottom w:val="0"/>
      <w:divBdr>
        <w:top w:val="none" w:sz="0" w:space="0" w:color="auto"/>
        <w:left w:val="none" w:sz="0" w:space="0" w:color="auto"/>
        <w:bottom w:val="none" w:sz="0" w:space="0" w:color="auto"/>
        <w:right w:val="none" w:sz="0" w:space="0" w:color="auto"/>
      </w:divBdr>
    </w:div>
    <w:div w:id="1021392328">
      <w:bodyDiv w:val="1"/>
      <w:marLeft w:val="0"/>
      <w:marRight w:val="0"/>
      <w:marTop w:val="0"/>
      <w:marBottom w:val="0"/>
      <w:divBdr>
        <w:top w:val="none" w:sz="0" w:space="0" w:color="auto"/>
        <w:left w:val="none" w:sz="0" w:space="0" w:color="auto"/>
        <w:bottom w:val="none" w:sz="0" w:space="0" w:color="auto"/>
        <w:right w:val="none" w:sz="0" w:space="0" w:color="auto"/>
      </w:divBdr>
      <w:divsChild>
        <w:div w:id="373501709">
          <w:marLeft w:val="0"/>
          <w:marRight w:val="0"/>
          <w:marTop w:val="0"/>
          <w:marBottom w:val="0"/>
          <w:divBdr>
            <w:top w:val="none" w:sz="0" w:space="0" w:color="auto"/>
            <w:left w:val="none" w:sz="0" w:space="0" w:color="auto"/>
            <w:bottom w:val="none" w:sz="0" w:space="0" w:color="auto"/>
            <w:right w:val="none" w:sz="0" w:space="0" w:color="auto"/>
          </w:divBdr>
          <w:divsChild>
            <w:div w:id="325132991">
              <w:marLeft w:val="0"/>
              <w:marRight w:val="0"/>
              <w:marTop w:val="0"/>
              <w:marBottom w:val="0"/>
              <w:divBdr>
                <w:top w:val="none" w:sz="0" w:space="0" w:color="auto"/>
                <w:left w:val="none" w:sz="0" w:space="0" w:color="auto"/>
                <w:bottom w:val="none" w:sz="0" w:space="0" w:color="auto"/>
                <w:right w:val="none" w:sz="0" w:space="0" w:color="auto"/>
              </w:divBdr>
              <w:divsChild>
                <w:div w:id="220792419">
                  <w:marLeft w:val="0"/>
                  <w:marRight w:val="0"/>
                  <w:marTop w:val="0"/>
                  <w:marBottom w:val="0"/>
                  <w:divBdr>
                    <w:top w:val="none" w:sz="0" w:space="0" w:color="auto"/>
                    <w:left w:val="none" w:sz="0" w:space="0" w:color="auto"/>
                    <w:bottom w:val="none" w:sz="0" w:space="0" w:color="auto"/>
                    <w:right w:val="none" w:sz="0" w:space="0" w:color="auto"/>
                  </w:divBdr>
                  <w:divsChild>
                    <w:div w:id="1270506103">
                      <w:marLeft w:val="0"/>
                      <w:marRight w:val="0"/>
                      <w:marTop w:val="0"/>
                      <w:marBottom w:val="0"/>
                      <w:divBdr>
                        <w:top w:val="none" w:sz="0" w:space="0" w:color="auto"/>
                        <w:left w:val="none" w:sz="0" w:space="0" w:color="auto"/>
                        <w:bottom w:val="none" w:sz="0" w:space="0" w:color="auto"/>
                        <w:right w:val="none" w:sz="0" w:space="0" w:color="auto"/>
                      </w:divBdr>
                      <w:divsChild>
                        <w:div w:id="218128943">
                          <w:marLeft w:val="0"/>
                          <w:marRight w:val="0"/>
                          <w:marTop w:val="0"/>
                          <w:marBottom w:val="0"/>
                          <w:divBdr>
                            <w:top w:val="none" w:sz="0" w:space="0" w:color="auto"/>
                            <w:left w:val="none" w:sz="0" w:space="0" w:color="auto"/>
                            <w:bottom w:val="none" w:sz="0" w:space="0" w:color="auto"/>
                            <w:right w:val="none" w:sz="0" w:space="0" w:color="auto"/>
                          </w:divBdr>
                          <w:divsChild>
                            <w:div w:id="2032418719">
                              <w:marLeft w:val="0"/>
                              <w:marRight w:val="0"/>
                              <w:marTop w:val="0"/>
                              <w:marBottom w:val="0"/>
                              <w:divBdr>
                                <w:top w:val="none" w:sz="0" w:space="0" w:color="auto"/>
                                <w:left w:val="none" w:sz="0" w:space="0" w:color="auto"/>
                                <w:bottom w:val="none" w:sz="0" w:space="0" w:color="auto"/>
                                <w:right w:val="none" w:sz="0" w:space="0" w:color="auto"/>
                              </w:divBdr>
                            </w:div>
                            <w:div w:id="1182087329">
                              <w:marLeft w:val="0"/>
                              <w:marRight w:val="0"/>
                              <w:marTop w:val="0"/>
                              <w:marBottom w:val="0"/>
                              <w:divBdr>
                                <w:top w:val="none" w:sz="0" w:space="0" w:color="auto"/>
                                <w:left w:val="none" w:sz="0" w:space="0" w:color="auto"/>
                                <w:bottom w:val="none" w:sz="0" w:space="0" w:color="auto"/>
                                <w:right w:val="none" w:sz="0" w:space="0" w:color="auto"/>
                              </w:divBdr>
                            </w:div>
                            <w:div w:id="214051969">
                              <w:marLeft w:val="0"/>
                              <w:marRight w:val="0"/>
                              <w:marTop w:val="0"/>
                              <w:marBottom w:val="0"/>
                              <w:divBdr>
                                <w:top w:val="none" w:sz="0" w:space="0" w:color="auto"/>
                                <w:left w:val="none" w:sz="0" w:space="0" w:color="auto"/>
                                <w:bottom w:val="none" w:sz="0" w:space="0" w:color="auto"/>
                                <w:right w:val="none" w:sz="0" w:space="0" w:color="auto"/>
                              </w:divBdr>
                            </w:div>
                            <w:div w:id="1564027808">
                              <w:marLeft w:val="0"/>
                              <w:marRight w:val="0"/>
                              <w:marTop w:val="0"/>
                              <w:marBottom w:val="0"/>
                              <w:divBdr>
                                <w:top w:val="none" w:sz="0" w:space="0" w:color="auto"/>
                                <w:left w:val="none" w:sz="0" w:space="0" w:color="auto"/>
                                <w:bottom w:val="none" w:sz="0" w:space="0" w:color="auto"/>
                                <w:right w:val="none" w:sz="0" w:space="0" w:color="auto"/>
                              </w:divBdr>
                            </w:div>
                            <w:div w:id="247085690">
                              <w:marLeft w:val="0"/>
                              <w:marRight w:val="0"/>
                              <w:marTop w:val="0"/>
                              <w:marBottom w:val="0"/>
                              <w:divBdr>
                                <w:top w:val="none" w:sz="0" w:space="0" w:color="auto"/>
                                <w:left w:val="none" w:sz="0" w:space="0" w:color="auto"/>
                                <w:bottom w:val="none" w:sz="0" w:space="0" w:color="auto"/>
                                <w:right w:val="none" w:sz="0" w:space="0" w:color="auto"/>
                              </w:divBdr>
                            </w:div>
                            <w:div w:id="1987320437">
                              <w:marLeft w:val="0"/>
                              <w:marRight w:val="0"/>
                              <w:marTop w:val="0"/>
                              <w:marBottom w:val="0"/>
                              <w:divBdr>
                                <w:top w:val="none" w:sz="0" w:space="0" w:color="auto"/>
                                <w:left w:val="none" w:sz="0" w:space="0" w:color="auto"/>
                                <w:bottom w:val="none" w:sz="0" w:space="0" w:color="auto"/>
                                <w:right w:val="none" w:sz="0" w:space="0" w:color="auto"/>
                              </w:divBdr>
                            </w:div>
                            <w:div w:id="1675106866">
                              <w:marLeft w:val="0"/>
                              <w:marRight w:val="0"/>
                              <w:marTop w:val="0"/>
                              <w:marBottom w:val="0"/>
                              <w:divBdr>
                                <w:top w:val="none" w:sz="0" w:space="0" w:color="auto"/>
                                <w:left w:val="none" w:sz="0" w:space="0" w:color="auto"/>
                                <w:bottom w:val="none" w:sz="0" w:space="0" w:color="auto"/>
                                <w:right w:val="none" w:sz="0" w:space="0" w:color="auto"/>
                              </w:divBdr>
                            </w:div>
                            <w:div w:id="2013559507">
                              <w:marLeft w:val="0"/>
                              <w:marRight w:val="0"/>
                              <w:marTop w:val="0"/>
                              <w:marBottom w:val="0"/>
                              <w:divBdr>
                                <w:top w:val="none" w:sz="0" w:space="0" w:color="auto"/>
                                <w:left w:val="none" w:sz="0" w:space="0" w:color="auto"/>
                                <w:bottom w:val="none" w:sz="0" w:space="0" w:color="auto"/>
                                <w:right w:val="none" w:sz="0" w:space="0" w:color="auto"/>
                              </w:divBdr>
                            </w:div>
                            <w:div w:id="309287139">
                              <w:marLeft w:val="0"/>
                              <w:marRight w:val="0"/>
                              <w:marTop w:val="0"/>
                              <w:marBottom w:val="0"/>
                              <w:divBdr>
                                <w:top w:val="none" w:sz="0" w:space="0" w:color="auto"/>
                                <w:left w:val="none" w:sz="0" w:space="0" w:color="auto"/>
                                <w:bottom w:val="none" w:sz="0" w:space="0" w:color="auto"/>
                                <w:right w:val="none" w:sz="0" w:space="0" w:color="auto"/>
                              </w:divBdr>
                            </w:div>
                            <w:div w:id="475727665">
                              <w:marLeft w:val="0"/>
                              <w:marRight w:val="0"/>
                              <w:marTop w:val="0"/>
                              <w:marBottom w:val="0"/>
                              <w:divBdr>
                                <w:top w:val="none" w:sz="0" w:space="0" w:color="auto"/>
                                <w:left w:val="none" w:sz="0" w:space="0" w:color="auto"/>
                                <w:bottom w:val="none" w:sz="0" w:space="0" w:color="auto"/>
                                <w:right w:val="none" w:sz="0" w:space="0" w:color="auto"/>
                              </w:divBdr>
                            </w:div>
                            <w:div w:id="73624068">
                              <w:marLeft w:val="0"/>
                              <w:marRight w:val="0"/>
                              <w:marTop w:val="0"/>
                              <w:marBottom w:val="0"/>
                              <w:divBdr>
                                <w:top w:val="none" w:sz="0" w:space="0" w:color="auto"/>
                                <w:left w:val="none" w:sz="0" w:space="0" w:color="auto"/>
                                <w:bottom w:val="none" w:sz="0" w:space="0" w:color="auto"/>
                                <w:right w:val="none" w:sz="0" w:space="0" w:color="auto"/>
                              </w:divBdr>
                            </w:div>
                            <w:div w:id="1437364236">
                              <w:marLeft w:val="0"/>
                              <w:marRight w:val="0"/>
                              <w:marTop w:val="0"/>
                              <w:marBottom w:val="0"/>
                              <w:divBdr>
                                <w:top w:val="none" w:sz="0" w:space="0" w:color="auto"/>
                                <w:left w:val="none" w:sz="0" w:space="0" w:color="auto"/>
                                <w:bottom w:val="none" w:sz="0" w:space="0" w:color="auto"/>
                                <w:right w:val="none" w:sz="0" w:space="0" w:color="auto"/>
                              </w:divBdr>
                            </w:div>
                            <w:div w:id="858393528">
                              <w:marLeft w:val="0"/>
                              <w:marRight w:val="0"/>
                              <w:marTop w:val="0"/>
                              <w:marBottom w:val="0"/>
                              <w:divBdr>
                                <w:top w:val="none" w:sz="0" w:space="0" w:color="auto"/>
                                <w:left w:val="none" w:sz="0" w:space="0" w:color="auto"/>
                                <w:bottom w:val="none" w:sz="0" w:space="0" w:color="auto"/>
                                <w:right w:val="none" w:sz="0" w:space="0" w:color="auto"/>
                              </w:divBdr>
                            </w:div>
                            <w:div w:id="543102555">
                              <w:marLeft w:val="0"/>
                              <w:marRight w:val="0"/>
                              <w:marTop w:val="0"/>
                              <w:marBottom w:val="0"/>
                              <w:divBdr>
                                <w:top w:val="none" w:sz="0" w:space="0" w:color="auto"/>
                                <w:left w:val="none" w:sz="0" w:space="0" w:color="auto"/>
                                <w:bottom w:val="none" w:sz="0" w:space="0" w:color="auto"/>
                                <w:right w:val="none" w:sz="0" w:space="0" w:color="auto"/>
                              </w:divBdr>
                            </w:div>
                            <w:div w:id="939874871">
                              <w:marLeft w:val="0"/>
                              <w:marRight w:val="0"/>
                              <w:marTop w:val="0"/>
                              <w:marBottom w:val="0"/>
                              <w:divBdr>
                                <w:top w:val="none" w:sz="0" w:space="0" w:color="auto"/>
                                <w:left w:val="none" w:sz="0" w:space="0" w:color="auto"/>
                                <w:bottom w:val="none" w:sz="0" w:space="0" w:color="auto"/>
                                <w:right w:val="none" w:sz="0" w:space="0" w:color="auto"/>
                              </w:divBdr>
                            </w:div>
                            <w:div w:id="78648149">
                              <w:marLeft w:val="0"/>
                              <w:marRight w:val="0"/>
                              <w:marTop w:val="0"/>
                              <w:marBottom w:val="0"/>
                              <w:divBdr>
                                <w:top w:val="none" w:sz="0" w:space="0" w:color="auto"/>
                                <w:left w:val="none" w:sz="0" w:space="0" w:color="auto"/>
                                <w:bottom w:val="none" w:sz="0" w:space="0" w:color="auto"/>
                                <w:right w:val="none" w:sz="0" w:space="0" w:color="auto"/>
                              </w:divBdr>
                            </w:div>
                            <w:div w:id="810640035">
                              <w:marLeft w:val="0"/>
                              <w:marRight w:val="0"/>
                              <w:marTop w:val="0"/>
                              <w:marBottom w:val="0"/>
                              <w:divBdr>
                                <w:top w:val="none" w:sz="0" w:space="0" w:color="auto"/>
                                <w:left w:val="none" w:sz="0" w:space="0" w:color="auto"/>
                                <w:bottom w:val="none" w:sz="0" w:space="0" w:color="auto"/>
                                <w:right w:val="none" w:sz="0" w:space="0" w:color="auto"/>
                              </w:divBdr>
                            </w:div>
                            <w:div w:id="954289291">
                              <w:marLeft w:val="0"/>
                              <w:marRight w:val="0"/>
                              <w:marTop w:val="0"/>
                              <w:marBottom w:val="0"/>
                              <w:divBdr>
                                <w:top w:val="none" w:sz="0" w:space="0" w:color="auto"/>
                                <w:left w:val="none" w:sz="0" w:space="0" w:color="auto"/>
                                <w:bottom w:val="none" w:sz="0" w:space="0" w:color="auto"/>
                                <w:right w:val="none" w:sz="0" w:space="0" w:color="auto"/>
                              </w:divBdr>
                            </w:div>
                            <w:div w:id="471947108">
                              <w:marLeft w:val="0"/>
                              <w:marRight w:val="0"/>
                              <w:marTop w:val="0"/>
                              <w:marBottom w:val="0"/>
                              <w:divBdr>
                                <w:top w:val="none" w:sz="0" w:space="0" w:color="auto"/>
                                <w:left w:val="none" w:sz="0" w:space="0" w:color="auto"/>
                                <w:bottom w:val="none" w:sz="0" w:space="0" w:color="auto"/>
                                <w:right w:val="none" w:sz="0" w:space="0" w:color="auto"/>
                              </w:divBdr>
                            </w:div>
                            <w:div w:id="1020355957">
                              <w:marLeft w:val="0"/>
                              <w:marRight w:val="0"/>
                              <w:marTop w:val="0"/>
                              <w:marBottom w:val="0"/>
                              <w:divBdr>
                                <w:top w:val="none" w:sz="0" w:space="0" w:color="auto"/>
                                <w:left w:val="none" w:sz="0" w:space="0" w:color="auto"/>
                                <w:bottom w:val="none" w:sz="0" w:space="0" w:color="auto"/>
                                <w:right w:val="none" w:sz="0" w:space="0" w:color="auto"/>
                              </w:divBdr>
                            </w:div>
                            <w:div w:id="1661300911">
                              <w:marLeft w:val="0"/>
                              <w:marRight w:val="0"/>
                              <w:marTop w:val="0"/>
                              <w:marBottom w:val="0"/>
                              <w:divBdr>
                                <w:top w:val="none" w:sz="0" w:space="0" w:color="auto"/>
                                <w:left w:val="none" w:sz="0" w:space="0" w:color="auto"/>
                                <w:bottom w:val="none" w:sz="0" w:space="0" w:color="auto"/>
                                <w:right w:val="none" w:sz="0" w:space="0" w:color="auto"/>
                              </w:divBdr>
                            </w:div>
                            <w:div w:id="23254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988043">
                      <w:marLeft w:val="0"/>
                      <w:marRight w:val="0"/>
                      <w:marTop w:val="0"/>
                      <w:marBottom w:val="0"/>
                      <w:divBdr>
                        <w:top w:val="none" w:sz="0" w:space="0" w:color="auto"/>
                        <w:left w:val="none" w:sz="0" w:space="0" w:color="auto"/>
                        <w:bottom w:val="none" w:sz="0" w:space="0" w:color="auto"/>
                        <w:right w:val="none" w:sz="0" w:space="0" w:color="auto"/>
                      </w:divBdr>
                      <w:divsChild>
                        <w:div w:id="37789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4412219">
          <w:marLeft w:val="0"/>
          <w:marRight w:val="0"/>
          <w:marTop w:val="0"/>
          <w:marBottom w:val="0"/>
          <w:divBdr>
            <w:top w:val="none" w:sz="0" w:space="0" w:color="auto"/>
            <w:left w:val="none" w:sz="0" w:space="0" w:color="auto"/>
            <w:bottom w:val="none" w:sz="0" w:space="0" w:color="auto"/>
            <w:right w:val="none" w:sz="0" w:space="0" w:color="auto"/>
          </w:divBdr>
          <w:divsChild>
            <w:div w:id="341515376">
              <w:marLeft w:val="0"/>
              <w:marRight w:val="0"/>
              <w:marTop w:val="0"/>
              <w:marBottom w:val="0"/>
              <w:divBdr>
                <w:top w:val="none" w:sz="0" w:space="0" w:color="auto"/>
                <w:left w:val="none" w:sz="0" w:space="0" w:color="auto"/>
                <w:bottom w:val="none" w:sz="0" w:space="0" w:color="auto"/>
                <w:right w:val="none" w:sz="0" w:space="0" w:color="auto"/>
              </w:divBdr>
              <w:divsChild>
                <w:div w:id="2093744148">
                  <w:marLeft w:val="0"/>
                  <w:marRight w:val="0"/>
                  <w:marTop w:val="0"/>
                  <w:marBottom w:val="0"/>
                  <w:divBdr>
                    <w:top w:val="none" w:sz="0" w:space="0" w:color="auto"/>
                    <w:left w:val="none" w:sz="0" w:space="0" w:color="auto"/>
                    <w:bottom w:val="none" w:sz="0" w:space="0" w:color="auto"/>
                    <w:right w:val="none" w:sz="0" w:space="0" w:color="auto"/>
                  </w:divBdr>
                  <w:divsChild>
                    <w:div w:id="975915817">
                      <w:marLeft w:val="0"/>
                      <w:marRight w:val="0"/>
                      <w:marTop w:val="0"/>
                      <w:marBottom w:val="0"/>
                      <w:divBdr>
                        <w:top w:val="none" w:sz="0" w:space="0" w:color="auto"/>
                        <w:left w:val="none" w:sz="0" w:space="0" w:color="auto"/>
                        <w:bottom w:val="none" w:sz="0" w:space="0" w:color="auto"/>
                        <w:right w:val="none" w:sz="0" w:space="0" w:color="auto"/>
                      </w:divBdr>
                      <w:divsChild>
                        <w:div w:id="1706519471">
                          <w:marLeft w:val="0"/>
                          <w:marRight w:val="0"/>
                          <w:marTop w:val="0"/>
                          <w:marBottom w:val="0"/>
                          <w:divBdr>
                            <w:top w:val="none" w:sz="0" w:space="0" w:color="auto"/>
                            <w:left w:val="none" w:sz="0" w:space="0" w:color="auto"/>
                            <w:bottom w:val="none" w:sz="0" w:space="0" w:color="auto"/>
                            <w:right w:val="none" w:sz="0" w:space="0" w:color="auto"/>
                          </w:divBdr>
                          <w:divsChild>
                            <w:div w:id="185295013">
                              <w:marLeft w:val="0"/>
                              <w:marRight w:val="0"/>
                              <w:marTop w:val="0"/>
                              <w:marBottom w:val="0"/>
                              <w:divBdr>
                                <w:top w:val="none" w:sz="0" w:space="0" w:color="auto"/>
                                <w:left w:val="none" w:sz="0" w:space="0" w:color="auto"/>
                                <w:bottom w:val="none" w:sz="0" w:space="0" w:color="auto"/>
                                <w:right w:val="none" w:sz="0" w:space="0" w:color="auto"/>
                              </w:divBdr>
                              <w:divsChild>
                                <w:div w:id="5788331">
                                  <w:marLeft w:val="0"/>
                                  <w:marRight w:val="0"/>
                                  <w:marTop w:val="0"/>
                                  <w:marBottom w:val="0"/>
                                  <w:divBdr>
                                    <w:top w:val="none" w:sz="0" w:space="0" w:color="auto"/>
                                    <w:left w:val="none" w:sz="0" w:space="0" w:color="auto"/>
                                    <w:bottom w:val="none" w:sz="0" w:space="0" w:color="auto"/>
                                    <w:right w:val="none" w:sz="0" w:space="0" w:color="auto"/>
                                  </w:divBdr>
                                </w:div>
                              </w:divsChild>
                            </w:div>
                            <w:div w:id="1961300282">
                              <w:marLeft w:val="0"/>
                              <w:marRight w:val="0"/>
                              <w:marTop w:val="0"/>
                              <w:marBottom w:val="0"/>
                              <w:divBdr>
                                <w:top w:val="none" w:sz="0" w:space="0" w:color="auto"/>
                                <w:left w:val="none" w:sz="0" w:space="0" w:color="auto"/>
                                <w:bottom w:val="none" w:sz="0" w:space="0" w:color="auto"/>
                                <w:right w:val="none" w:sz="0" w:space="0" w:color="auto"/>
                              </w:divBdr>
                              <w:divsChild>
                                <w:div w:id="665788408">
                                  <w:marLeft w:val="0"/>
                                  <w:marRight w:val="0"/>
                                  <w:marTop w:val="0"/>
                                  <w:marBottom w:val="0"/>
                                  <w:divBdr>
                                    <w:top w:val="none" w:sz="0" w:space="0" w:color="auto"/>
                                    <w:left w:val="none" w:sz="0" w:space="0" w:color="auto"/>
                                    <w:bottom w:val="none" w:sz="0" w:space="0" w:color="auto"/>
                                    <w:right w:val="none" w:sz="0" w:space="0" w:color="auto"/>
                                  </w:divBdr>
                                </w:div>
                              </w:divsChild>
                            </w:div>
                            <w:div w:id="316110360">
                              <w:marLeft w:val="0"/>
                              <w:marRight w:val="0"/>
                              <w:marTop w:val="0"/>
                              <w:marBottom w:val="0"/>
                              <w:divBdr>
                                <w:top w:val="none" w:sz="0" w:space="0" w:color="auto"/>
                                <w:left w:val="none" w:sz="0" w:space="0" w:color="auto"/>
                                <w:bottom w:val="none" w:sz="0" w:space="0" w:color="auto"/>
                                <w:right w:val="none" w:sz="0" w:space="0" w:color="auto"/>
                              </w:divBdr>
                              <w:divsChild>
                                <w:div w:id="2013991337">
                                  <w:marLeft w:val="0"/>
                                  <w:marRight w:val="0"/>
                                  <w:marTop w:val="0"/>
                                  <w:marBottom w:val="0"/>
                                  <w:divBdr>
                                    <w:top w:val="none" w:sz="0" w:space="0" w:color="auto"/>
                                    <w:left w:val="none" w:sz="0" w:space="0" w:color="auto"/>
                                    <w:bottom w:val="none" w:sz="0" w:space="0" w:color="auto"/>
                                    <w:right w:val="none" w:sz="0" w:space="0" w:color="auto"/>
                                  </w:divBdr>
                                </w:div>
                              </w:divsChild>
                            </w:div>
                            <w:div w:id="1377006205">
                              <w:marLeft w:val="0"/>
                              <w:marRight w:val="0"/>
                              <w:marTop w:val="0"/>
                              <w:marBottom w:val="0"/>
                              <w:divBdr>
                                <w:top w:val="none" w:sz="0" w:space="0" w:color="auto"/>
                                <w:left w:val="none" w:sz="0" w:space="0" w:color="auto"/>
                                <w:bottom w:val="none" w:sz="0" w:space="0" w:color="auto"/>
                                <w:right w:val="none" w:sz="0" w:space="0" w:color="auto"/>
                              </w:divBdr>
                              <w:divsChild>
                                <w:div w:id="1048912457">
                                  <w:marLeft w:val="0"/>
                                  <w:marRight w:val="0"/>
                                  <w:marTop w:val="0"/>
                                  <w:marBottom w:val="0"/>
                                  <w:divBdr>
                                    <w:top w:val="none" w:sz="0" w:space="0" w:color="auto"/>
                                    <w:left w:val="none" w:sz="0" w:space="0" w:color="auto"/>
                                    <w:bottom w:val="none" w:sz="0" w:space="0" w:color="auto"/>
                                    <w:right w:val="none" w:sz="0" w:space="0" w:color="auto"/>
                                  </w:divBdr>
                                </w:div>
                              </w:divsChild>
                            </w:div>
                            <w:div w:id="1571453808">
                              <w:marLeft w:val="0"/>
                              <w:marRight w:val="0"/>
                              <w:marTop w:val="0"/>
                              <w:marBottom w:val="0"/>
                              <w:divBdr>
                                <w:top w:val="none" w:sz="0" w:space="0" w:color="auto"/>
                                <w:left w:val="none" w:sz="0" w:space="0" w:color="auto"/>
                                <w:bottom w:val="none" w:sz="0" w:space="0" w:color="auto"/>
                                <w:right w:val="none" w:sz="0" w:space="0" w:color="auto"/>
                              </w:divBdr>
                              <w:divsChild>
                                <w:div w:id="790975790">
                                  <w:marLeft w:val="0"/>
                                  <w:marRight w:val="0"/>
                                  <w:marTop w:val="0"/>
                                  <w:marBottom w:val="0"/>
                                  <w:divBdr>
                                    <w:top w:val="none" w:sz="0" w:space="0" w:color="auto"/>
                                    <w:left w:val="none" w:sz="0" w:space="0" w:color="auto"/>
                                    <w:bottom w:val="none" w:sz="0" w:space="0" w:color="auto"/>
                                    <w:right w:val="none" w:sz="0" w:space="0" w:color="auto"/>
                                  </w:divBdr>
                                </w:div>
                              </w:divsChild>
                            </w:div>
                            <w:div w:id="576937465">
                              <w:marLeft w:val="0"/>
                              <w:marRight w:val="0"/>
                              <w:marTop w:val="0"/>
                              <w:marBottom w:val="0"/>
                              <w:divBdr>
                                <w:top w:val="none" w:sz="0" w:space="0" w:color="auto"/>
                                <w:left w:val="none" w:sz="0" w:space="0" w:color="auto"/>
                                <w:bottom w:val="none" w:sz="0" w:space="0" w:color="auto"/>
                                <w:right w:val="none" w:sz="0" w:space="0" w:color="auto"/>
                              </w:divBdr>
                              <w:divsChild>
                                <w:div w:id="1554197781">
                                  <w:marLeft w:val="0"/>
                                  <w:marRight w:val="0"/>
                                  <w:marTop w:val="0"/>
                                  <w:marBottom w:val="0"/>
                                  <w:divBdr>
                                    <w:top w:val="none" w:sz="0" w:space="0" w:color="auto"/>
                                    <w:left w:val="none" w:sz="0" w:space="0" w:color="auto"/>
                                    <w:bottom w:val="none" w:sz="0" w:space="0" w:color="auto"/>
                                    <w:right w:val="none" w:sz="0" w:space="0" w:color="auto"/>
                                  </w:divBdr>
                                </w:div>
                              </w:divsChild>
                            </w:div>
                            <w:div w:id="1756515289">
                              <w:marLeft w:val="0"/>
                              <w:marRight w:val="0"/>
                              <w:marTop w:val="0"/>
                              <w:marBottom w:val="0"/>
                              <w:divBdr>
                                <w:top w:val="none" w:sz="0" w:space="0" w:color="auto"/>
                                <w:left w:val="none" w:sz="0" w:space="0" w:color="auto"/>
                                <w:bottom w:val="none" w:sz="0" w:space="0" w:color="auto"/>
                                <w:right w:val="none" w:sz="0" w:space="0" w:color="auto"/>
                              </w:divBdr>
                              <w:divsChild>
                                <w:div w:id="1778022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0169152">
      <w:bodyDiv w:val="1"/>
      <w:marLeft w:val="0"/>
      <w:marRight w:val="0"/>
      <w:marTop w:val="0"/>
      <w:marBottom w:val="0"/>
      <w:divBdr>
        <w:top w:val="none" w:sz="0" w:space="0" w:color="auto"/>
        <w:left w:val="none" w:sz="0" w:space="0" w:color="auto"/>
        <w:bottom w:val="none" w:sz="0" w:space="0" w:color="auto"/>
        <w:right w:val="none" w:sz="0" w:space="0" w:color="auto"/>
      </w:divBdr>
    </w:div>
    <w:div w:id="1189828193">
      <w:bodyDiv w:val="1"/>
      <w:marLeft w:val="0"/>
      <w:marRight w:val="0"/>
      <w:marTop w:val="0"/>
      <w:marBottom w:val="0"/>
      <w:divBdr>
        <w:top w:val="none" w:sz="0" w:space="0" w:color="auto"/>
        <w:left w:val="none" w:sz="0" w:space="0" w:color="auto"/>
        <w:bottom w:val="none" w:sz="0" w:space="0" w:color="auto"/>
        <w:right w:val="none" w:sz="0" w:space="0" w:color="auto"/>
      </w:divBdr>
      <w:divsChild>
        <w:div w:id="179515257">
          <w:marLeft w:val="0"/>
          <w:marRight w:val="0"/>
          <w:marTop w:val="0"/>
          <w:marBottom w:val="0"/>
          <w:divBdr>
            <w:top w:val="none" w:sz="0" w:space="0" w:color="auto"/>
            <w:left w:val="none" w:sz="0" w:space="0" w:color="auto"/>
            <w:bottom w:val="none" w:sz="0" w:space="0" w:color="auto"/>
            <w:right w:val="none" w:sz="0" w:space="0" w:color="auto"/>
          </w:divBdr>
          <w:divsChild>
            <w:div w:id="1643073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886393">
      <w:bodyDiv w:val="1"/>
      <w:marLeft w:val="0"/>
      <w:marRight w:val="0"/>
      <w:marTop w:val="0"/>
      <w:marBottom w:val="0"/>
      <w:divBdr>
        <w:top w:val="none" w:sz="0" w:space="0" w:color="auto"/>
        <w:left w:val="none" w:sz="0" w:space="0" w:color="auto"/>
        <w:bottom w:val="none" w:sz="0" w:space="0" w:color="auto"/>
        <w:right w:val="none" w:sz="0" w:space="0" w:color="auto"/>
      </w:divBdr>
    </w:div>
    <w:div w:id="1326739397">
      <w:bodyDiv w:val="1"/>
      <w:marLeft w:val="0"/>
      <w:marRight w:val="0"/>
      <w:marTop w:val="0"/>
      <w:marBottom w:val="0"/>
      <w:divBdr>
        <w:top w:val="none" w:sz="0" w:space="0" w:color="auto"/>
        <w:left w:val="none" w:sz="0" w:space="0" w:color="auto"/>
        <w:bottom w:val="none" w:sz="0" w:space="0" w:color="auto"/>
        <w:right w:val="none" w:sz="0" w:space="0" w:color="auto"/>
      </w:divBdr>
    </w:div>
    <w:div w:id="1368070050">
      <w:bodyDiv w:val="1"/>
      <w:marLeft w:val="0"/>
      <w:marRight w:val="0"/>
      <w:marTop w:val="0"/>
      <w:marBottom w:val="0"/>
      <w:divBdr>
        <w:top w:val="none" w:sz="0" w:space="0" w:color="auto"/>
        <w:left w:val="none" w:sz="0" w:space="0" w:color="auto"/>
        <w:bottom w:val="none" w:sz="0" w:space="0" w:color="auto"/>
        <w:right w:val="none" w:sz="0" w:space="0" w:color="auto"/>
      </w:divBdr>
      <w:divsChild>
        <w:div w:id="1156071271">
          <w:marLeft w:val="0"/>
          <w:marRight w:val="0"/>
          <w:marTop w:val="0"/>
          <w:marBottom w:val="0"/>
          <w:divBdr>
            <w:top w:val="none" w:sz="0" w:space="0" w:color="auto"/>
            <w:left w:val="none" w:sz="0" w:space="0" w:color="auto"/>
            <w:bottom w:val="none" w:sz="0" w:space="0" w:color="auto"/>
            <w:right w:val="none" w:sz="0" w:space="0" w:color="auto"/>
          </w:divBdr>
          <w:divsChild>
            <w:div w:id="1147747200">
              <w:marLeft w:val="0"/>
              <w:marRight w:val="0"/>
              <w:marTop w:val="0"/>
              <w:marBottom w:val="0"/>
              <w:divBdr>
                <w:top w:val="none" w:sz="0" w:space="0" w:color="auto"/>
                <w:left w:val="none" w:sz="0" w:space="0" w:color="auto"/>
                <w:bottom w:val="none" w:sz="0" w:space="0" w:color="auto"/>
                <w:right w:val="none" w:sz="0" w:space="0" w:color="auto"/>
              </w:divBdr>
            </w:div>
          </w:divsChild>
        </w:div>
        <w:div w:id="1430926804">
          <w:marLeft w:val="0"/>
          <w:marRight w:val="0"/>
          <w:marTop w:val="0"/>
          <w:marBottom w:val="0"/>
          <w:divBdr>
            <w:top w:val="none" w:sz="0" w:space="0" w:color="auto"/>
            <w:left w:val="none" w:sz="0" w:space="0" w:color="auto"/>
            <w:bottom w:val="none" w:sz="0" w:space="0" w:color="auto"/>
            <w:right w:val="none" w:sz="0" w:space="0" w:color="auto"/>
          </w:divBdr>
          <w:divsChild>
            <w:div w:id="1743332593">
              <w:marLeft w:val="0"/>
              <w:marRight w:val="0"/>
              <w:marTop w:val="0"/>
              <w:marBottom w:val="0"/>
              <w:divBdr>
                <w:top w:val="none" w:sz="0" w:space="0" w:color="auto"/>
                <w:left w:val="none" w:sz="0" w:space="0" w:color="auto"/>
                <w:bottom w:val="none" w:sz="0" w:space="0" w:color="auto"/>
                <w:right w:val="none" w:sz="0" w:space="0" w:color="auto"/>
              </w:divBdr>
              <w:divsChild>
                <w:div w:id="793329184">
                  <w:marLeft w:val="0"/>
                  <w:marRight w:val="0"/>
                  <w:marTop w:val="0"/>
                  <w:marBottom w:val="0"/>
                  <w:divBdr>
                    <w:top w:val="none" w:sz="0" w:space="0" w:color="auto"/>
                    <w:left w:val="none" w:sz="0" w:space="0" w:color="auto"/>
                    <w:bottom w:val="none" w:sz="0" w:space="0" w:color="auto"/>
                    <w:right w:val="none" w:sz="0" w:space="0" w:color="auto"/>
                  </w:divBdr>
                  <w:divsChild>
                    <w:div w:id="81726509">
                      <w:marLeft w:val="0"/>
                      <w:marRight w:val="0"/>
                      <w:marTop w:val="0"/>
                      <w:marBottom w:val="0"/>
                      <w:divBdr>
                        <w:top w:val="none" w:sz="0" w:space="0" w:color="auto"/>
                        <w:left w:val="none" w:sz="0" w:space="0" w:color="auto"/>
                        <w:bottom w:val="none" w:sz="0" w:space="0" w:color="auto"/>
                        <w:right w:val="none" w:sz="0" w:space="0" w:color="auto"/>
                      </w:divBdr>
                      <w:divsChild>
                        <w:div w:id="498738038">
                          <w:marLeft w:val="0"/>
                          <w:marRight w:val="0"/>
                          <w:marTop w:val="0"/>
                          <w:marBottom w:val="0"/>
                          <w:divBdr>
                            <w:top w:val="none" w:sz="0" w:space="0" w:color="auto"/>
                            <w:left w:val="none" w:sz="0" w:space="0" w:color="auto"/>
                            <w:bottom w:val="none" w:sz="0" w:space="0" w:color="auto"/>
                            <w:right w:val="none" w:sz="0" w:space="0" w:color="auto"/>
                          </w:divBdr>
                          <w:divsChild>
                            <w:div w:id="1837845573">
                              <w:marLeft w:val="0"/>
                              <w:marRight w:val="0"/>
                              <w:marTop w:val="0"/>
                              <w:marBottom w:val="0"/>
                              <w:divBdr>
                                <w:top w:val="none" w:sz="0" w:space="0" w:color="auto"/>
                                <w:left w:val="none" w:sz="0" w:space="0" w:color="auto"/>
                                <w:bottom w:val="none" w:sz="0" w:space="0" w:color="auto"/>
                                <w:right w:val="none" w:sz="0" w:space="0" w:color="auto"/>
                              </w:divBdr>
                              <w:divsChild>
                                <w:div w:id="16318582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696876">
          <w:marLeft w:val="0"/>
          <w:marRight w:val="0"/>
          <w:marTop w:val="0"/>
          <w:marBottom w:val="0"/>
          <w:divBdr>
            <w:top w:val="none" w:sz="0" w:space="0" w:color="auto"/>
            <w:left w:val="none" w:sz="0" w:space="0" w:color="auto"/>
            <w:bottom w:val="none" w:sz="0" w:space="0" w:color="auto"/>
            <w:right w:val="none" w:sz="0" w:space="0" w:color="auto"/>
          </w:divBdr>
          <w:divsChild>
            <w:div w:id="1333142624">
              <w:marLeft w:val="0"/>
              <w:marRight w:val="0"/>
              <w:marTop w:val="0"/>
              <w:marBottom w:val="0"/>
              <w:divBdr>
                <w:top w:val="none" w:sz="0" w:space="0" w:color="auto"/>
                <w:left w:val="none" w:sz="0" w:space="0" w:color="auto"/>
                <w:bottom w:val="none" w:sz="0" w:space="0" w:color="auto"/>
                <w:right w:val="none" w:sz="0" w:space="0" w:color="auto"/>
              </w:divBdr>
              <w:divsChild>
                <w:div w:id="1928728599">
                  <w:marLeft w:val="0"/>
                  <w:marRight w:val="0"/>
                  <w:marTop w:val="0"/>
                  <w:marBottom w:val="0"/>
                  <w:divBdr>
                    <w:top w:val="none" w:sz="0" w:space="0" w:color="auto"/>
                    <w:left w:val="none" w:sz="0" w:space="0" w:color="auto"/>
                    <w:bottom w:val="none" w:sz="0" w:space="0" w:color="auto"/>
                    <w:right w:val="none" w:sz="0" w:space="0" w:color="auto"/>
                  </w:divBdr>
                  <w:divsChild>
                    <w:div w:id="187530028">
                      <w:marLeft w:val="0"/>
                      <w:marRight w:val="0"/>
                      <w:marTop w:val="0"/>
                      <w:marBottom w:val="0"/>
                      <w:divBdr>
                        <w:top w:val="none" w:sz="0" w:space="0" w:color="auto"/>
                        <w:left w:val="none" w:sz="0" w:space="0" w:color="auto"/>
                        <w:bottom w:val="none" w:sz="0" w:space="0" w:color="auto"/>
                        <w:right w:val="none" w:sz="0" w:space="0" w:color="auto"/>
                      </w:divBdr>
                    </w:div>
                    <w:div w:id="2134443572">
                      <w:marLeft w:val="0"/>
                      <w:marRight w:val="0"/>
                      <w:marTop w:val="0"/>
                      <w:marBottom w:val="0"/>
                      <w:divBdr>
                        <w:top w:val="none" w:sz="0" w:space="0" w:color="auto"/>
                        <w:left w:val="none" w:sz="0" w:space="0" w:color="auto"/>
                        <w:bottom w:val="none" w:sz="0" w:space="0" w:color="auto"/>
                        <w:right w:val="none" w:sz="0" w:space="0" w:color="auto"/>
                      </w:divBdr>
                      <w:divsChild>
                        <w:div w:id="1822387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4202440">
          <w:marLeft w:val="0"/>
          <w:marRight w:val="0"/>
          <w:marTop w:val="0"/>
          <w:marBottom w:val="0"/>
          <w:divBdr>
            <w:top w:val="none" w:sz="0" w:space="0" w:color="auto"/>
            <w:left w:val="none" w:sz="0" w:space="0" w:color="auto"/>
            <w:bottom w:val="none" w:sz="0" w:space="0" w:color="auto"/>
            <w:right w:val="none" w:sz="0" w:space="0" w:color="auto"/>
          </w:divBdr>
          <w:divsChild>
            <w:div w:id="924001095">
              <w:marLeft w:val="0"/>
              <w:marRight w:val="0"/>
              <w:marTop w:val="0"/>
              <w:marBottom w:val="0"/>
              <w:divBdr>
                <w:top w:val="none" w:sz="0" w:space="0" w:color="auto"/>
                <w:left w:val="none" w:sz="0" w:space="0" w:color="auto"/>
                <w:bottom w:val="none" w:sz="0" w:space="0" w:color="auto"/>
                <w:right w:val="none" w:sz="0" w:space="0" w:color="auto"/>
              </w:divBdr>
              <w:divsChild>
                <w:div w:id="1472207622">
                  <w:marLeft w:val="0"/>
                  <w:marRight w:val="0"/>
                  <w:marTop w:val="0"/>
                  <w:marBottom w:val="0"/>
                  <w:divBdr>
                    <w:top w:val="none" w:sz="0" w:space="0" w:color="auto"/>
                    <w:left w:val="none" w:sz="0" w:space="0" w:color="auto"/>
                    <w:bottom w:val="none" w:sz="0" w:space="0" w:color="auto"/>
                    <w:right w:val="none" w:sz="0" w:space="0" w:color="auto"/>
                  </w:divBdr>
                  <w:divsChild>
                    <w:div w:id="682365889">
                      <w:marLeft w:val="0"/>
                      <w:marRight w:val="0"/>
                      <w:marTop w:val="0"/>
                      <w:marBottom w:val="0"/>
                      <w:divBdr>
                        <w:top w:val="none" w:sz="0" w:space="0" w:color="auto"/>
                        <w:left w:val="none" w:sz="0" w:space="0" w:color="auto"/>
                        <w:bottom w:val="none" w:sz="0" w:space="0" w:color="auto"/>
                        <w:right w:val="none" w:sz="0" w:space="0" w:color="auto"/>
                      </w:divBdr>
                      <w:divsChild>
                        <w:div w:id="100416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307119">
          <w:marLeft w:val="0"/>
          <w:marRight w:val="0"/>
          <w:marTop w:val="0"/>
          <w:marBottom w:val="0"/>
          <w:divBdr>
            <w:top w:val="none" w:sz="0" w:space="0" w:color="auto"/>
            <w:left w:val="none" w:sz="0" w:space="0" w:color="auto"/>
            <w:bottom w:val="none" w:sz="0" w:space="0" w:color="auto"/>
            <w:right w:val="none" w:sz="0" w:space="0" w:color="auto"/>
          </w:divBdr>
          <w:divsChild>
            <w:div w:id="1824740578">
              <w:marLeft w:val="0"/>
              <w:marRight w:val="0"/>
              <w:marTop w:val="0"/>
              <w:marBottom w:val="0"/>
              <w:divBdr>
                <w:top w:val="none" w:sz="0" w:space="0" w:color="auto"/>
                <w:left w:val="none" w:sz="0" w:space="0" w:color="auto"/>
                <w:bottom w:val="none" w:sz="0" w:space="0" w:color="auto"/>
                <w:right w:val="none" w:sz="0" w:space="0" w:color="auto"/>
              </w:divBdr>
              <w:divsChild>
                <w:div w:id="2112898139">
                  <w:marLeft w:val="0"/>
                  <w:marRight w:val="0"/>
                  <w:marTop w:val="0"/>
                  <w:marBottom w:val="0"/>
                  <w:divBdr>
                    <w:top w:val="none" w:sz="0" w:space="0" w:color="auto"/>
                    <w:left w:val="none" w:sz="0" w:space="0" w:color="auto"/>
                    <w:bottom w:val="none" w:sz="0" w:space="0" w:color="auto"/>
                    <w:right w:val="none" w:sz="0" w:space="0" w:color="auto"/>
                  </w:divBdr>
                  <w:divsChild>
                    <w:div w:id="1514343908">
                      <w:marLeft w:val="0"/>
                      <w:marRight w:val="0"/>
                      <w:marTop w:val="0"/>
                      <w:marBottom w:val="0"/>
                      <w:divBdr>
                        <w:top w:val="none" w:sz="0" w:space="0" w:color="auto"/>
                        <w:left w:val="none" w:sz="0" w:space="0" w:color="auto"/>
                        <w:bottom w:val="none" w:sz="0" w:space="0" w:color="auto"/>
                        <w:right w:val="none" w:sz="0" w:space="0" w:color="auto"/>
                      </w:divBdr>
                    </w:div>
                    <w:div w:id="418141740">
                      <w:marLeft w:val="0"/>
                      <w:marRight w:val="0"/>
                      <w:marTop w:val="0"/>
                      <w:marBottom w:val="0"/>
                      <w:divBdr>
                        <w:top w:val="none" w:sz="0" w:space="0" w:color="auto"/>
                        <w:left w:val="none" w:sz="0" w:space="0" w:color="auto"/>
                        <w:bottom w:val="none" w:sz="0" w:space="0" w:color="auto"/>
                        <w:right w:val="none" w:sz="0" w:space="0" w:color="auto"/>
                      </w:divBdr>
                      <w:divsChild>
                        <w:div w:id="332608393">
                          <w:marLeft w:val="0"/>
                          <w:marRight w:val="0"/>
                          <w:marTop w:val="0"/>
                          <w:marBottom w:val="0"/>
                          <w:divBdr>
                            <w:top w:val="none" w:sz="0" w:space="0" w:color="auto"/>
                            <w:left w:val="none" w:sz="0" w:space="0" w:color="auto"/>
                            <w:bottom w:val="none" w:sz="0" w:space="0" w:color="auto"/>
                            <w:right w:val="none" w:sz="0" w:space="0" w:color="auto"/>
                          </w:divBdr>
                          <w:divsChild>
                            <w:div w:id="186216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5543642">
      <w:bodyDiv w:val="1"/>
      <w:marLeft w:val="0"/>
      <w:marRight w:val="0"/>
      <w:marTop w:val="0"/>
      <w:marBottom w:val="0"/>
      <w:divBdr>
        <w:top w:val="none" w:sz="0" w:space="0" w:color="auto"/>
        <w:left w:val="none" w:sz="0" w:space="0" w:color="auto"/>
        <w:bottom w:val="none" w:sz="0" w:space="0" w:color="auto"/>
        <w:right w:val="none" w:sz="0" w:space="0" w:color="auto"/>
      </w:divBdr>
    </w:div>
    <w:div w:id="1880046233">
      <w:bodyDiv w:val="1"/>
      <w:marLeft w:val="0"/>
      <w:marRight w:val="0"/>
      <w:marTop w:val="0"/>
      <w:marBottom w:val="0"/>
      <w:divBdr>
        <w:top w:val="none" w:sz="0" w:space="0" w:color="auto"/>
        <w:left w:val="none" w:sz="0" w:space="0" w:color="auto"/>
        <w:bottom w:val="none" w:sz="0" w:space="0" w:color="auto"/>
        <w:right w:val="none" w:sz="0" w:space="0" w:color="auto"/>
      </w:divBdr>
      <w:divsChild>
        <w:div w:id="1962105962">
          <w:marLeft w:val="0"/>
          <w:marRight w:val="0"/>
          <w:marTop w:val="0"/>
          <w:marBottom w:val="0"/>
          <w:divBdr>
            <w:top w:val="none" w:sz="0" w:space="0" w:color="auto"/>
            <w:left w:val="none" w:sz="0" w:space="0" w:color="auto"/>
            <w:bottom w:val="none" w:sz="0" w:space="0" w:color="auto"/>
            <w:right w:val="none" w:sz="0" w:space="0" w:color="auto"/>
          </w:divBdr>
          <w:divsChild>
            <w:div w:id="532352484">
              <w:marLeft w:val="0"/>
              <w:marRight w:val="0"/>
              <w:marTop w:val="0"/>
              <w:marBottom w:val="0"/>
              <w:divBdr>
                <w:top w:val="none" w:sz="0" w:space="0" w:color="auto"/>
                <w:left w:val="none" w:sz="0" w:space="0" w:color="auto"/>
                <w:bottom w:val="none" w:sz="0" w:space="0" w:color="auto"/>
                <w:right w:val="none" w:sz="0" w:space="0" w:color="auto"/>
              </w:divBdr>
              <w:divsChild>
                <w:div w:id="830173760">
                  <w:marLeft w:val="0"/>
                  <w:marRight w:val="0"/>
                  <w:marTop w:val="0"/>
                  <w:marBottom w:val="0"/>
                  <w:divBdr>
                    <w:top w:val="none" w:sz="0" w:space="0" w:color="auto"/>
                    <w:left w:val="none" w:sz="0" w:space="0" w:color="auto"/>
                    <w:bottom w:val="none" w:sz="0" w:space="0" w:color="auto"/>
                    <w:right w:val="none" w:sz="0" w:space="0" w:color="auto"/>
                  </w:divBdr>
                  <w:divsChild>
                    <w:div w:id="504827623">
                      <w:marLeft w:val="0"/>
                      <w:marRight w:val="0"/>
                      <w:marTop w:val="0"/>
                      <w:marBottom w:val="0"/>
                      <w:divBdr>
                        <w:top w:val="single" w:sz="8" w:space="3" w:color="E1E1E1"/>
                        <w:left w:val="none" w:sz="0" w:space="0" w:color="auto"/>
                        <w:bottom w:val="none" w:sz="0" w:space="0" w:color="auto"/>
                        <w:right w:val="none" w:sz="0" w:space="0" w:color="auto"/>
                      </w:divBdr>
                    </w:div>
                    <w:div w:id="105971850">
                      <w:marLeft w:val="0"/>
                      <w:marRight w:val="0"/>
                      <w:marTop w:val="0"/>
                      <w:marBottom w:val="0"/>
                      <w:divBdr>
                        <w:top w:val="none" w:sz="0" w:space="0" w:color="auto"/>
                        <w:left w:val="none" w:sz="0" w:space="0" w:color="auto"/>
                        <w:bottom w:val="none" w:sz="0" w:space="0" w:color="auto"/>
                        <w:right w:val="none" w:sz="0" w:space="0" w:color="auto"/>
                      </w:divBdr>
                      <w:divsChild>
                        <w:div w:id="1116412443">
                          <w:marLeft w:val="0"/>
                          <w:marRight w:val="0"/>
                          <w:marTop w:val="0"/>
                          <w:marBottom w:val="0"/>
                          <w:divBdr>
                            <w:top w:val="none" w:sz="0" w:space="0" w:color="auto"/>
                            <w:left w:val="none" w:sz="0" w:space="0" w:color="auto"/>
                            <w:bottom w:val="none" w:sz="0" w:space="0" w:color="auto"/>
                            <w:right w:val="none" w:sz="0" w:space="0" w:color="auto"/>
                          </w:divBdr>
                        </w:div>
                        <w:div w:id="12399005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0249754">
                              <w:marLeft w:val="0"/>
                              <w:marRight w:val="0"/>
                              <w:marTop w:val="0"/>
                              <w:marBottom w:val="0"/>
                              <w:divBdr>
                                <w:top w:val="none" w:sz="0" w:space="0" w:color="auto"/>
                                <w:left w:val="none" w:sz="0" w:space="0" w:color="auto"/>
                                <w:bottom w:val="none" w:sz="0" w:space="0" w:color="auto"/>
                                <w:right w:val="none" w:sz="0" w:space="0" w:color="auto"/>
                              </w:divBdr>
                              <w:divsChild>
                                <w:div w:id="213153220">
                                  <w:marLeft w:val="0"/>
                                  <w:marRight w:val="0"/>
                                  <w:marTop w:val="0"/>
                                  <w:marBottom w:val="0"/>
                                  <w:divBdr>
                                    <w:top w:val="none" w:sz="0" w:space="0" w:color="auto"/>
                                    <w:left w:val="none" w:sz="0" w:space="0" w:color="auto"/>
                                    <w:bottom w:val="none" w:sz="0" w:space="0" w:color="auto"/>
                                    <w:right w:val="none" w:sz="0" w:space="0" w:color="auto"/>
                                  </w:divBdr>
                                  <w:divsChild>
                                    <w:div w:id="999310805">
                                      <w:marLeft w:val="0"/>
                                      <w:marRight w:val="0"/>
                                      <w:marTop w:val="0"/>
                                      <w:marBottom w:val="0"/>
                                      <w:divBdr>
                                        <w:top w:val="none" w:sz="0" w:space="0" w:color="auto"/>
                                        <w:left w:val="none" w:sz="0" w:space="0" w:color="auto"/>
                                        <w:bottom w:val="none" w:sz="0" w:space="0" w:color="auto"/>
                                        <w:right w:val="none" w:sz="0" w:space="0" w:color="auto"/>
                                      </w:divBdr>
                                      <w:divsChild>
                                        <w:div w:id="1535849835">
                                          <w:marLeft w:val="0"/>
                                          <w:marRight w:val="0"/>
                                          <w:marTop w:val="0"/>
                                          <w:marBottom w:val="0"/>
                                          <w:divBdr>
                                            <w:top w:val="none" w:sz="0" w:space="0" w:color="auto"/>
                                            <w:left w:val="none" w:sz="0" w:space="0" w:color="auto"/>
                                            <w:bottom w:val="none" w:sz="0" w:space="0" w:color="auto"/>
                                            <w:right w:val="none" w:sz="0" w:space="0" w:color="auto"/>
                                          </w:divBdr>
                                          <w:divsChild>
                                            <w:div w:id="2126457161">
                                              <w:marLeft w:val="0"/>
                                              <w:marRight w:val="0"/>
                                              <w:marTop w:val="0"/>
                                              <w:marBottom w:val="0"/>
                                              <w:divBdr>
                                                <w:top w:val="none" w:sz="0" w:space="0" w:color="auto"/>
                                                <w:left w:val="none" w:sz="0" w:space="0" w:color="auto"/>
                                                <w:bottom w:val="none" w:sz="0" w:space="0" w:color="auto"/>
                                                <w:right w:val="none" w:sz="0" w:space="0" w:color="auto"/>
                                              </w:divBdr>
                                            </w:div>
                                            <w:div w:id="2084059803">
                                              <w:marLeft w:val="0"/>
                                              <w:marRight w:val="0"/>
                                              <w:marTop w:val="0"/>
                                              <w:marBottom w:val="0"/>
                                              <w:divBdr>
                                                <w:top w:val="none" w:sz="0" w:space="0" w:color="auto"/>
                                                <w:left w:val="none" w:sz="0" w:space="0" w:color="auto"/>
                                                <w:bottom w:val="none" w:sz="0" w:space="0" w:color="auto"/>
                                                <w:right w:val="none" w:sz="0" w:space="0" w:color="auto"/>
                                              </w:divBdr>
                                            </w:div>
                                            <w:div w:id="1457799488">
                                              <w:marLeft w:val="0"/>
                                              <w:marRight w:val="0"/>
                                              <w:marTop w:val="0"/>
                                              <w:marBottom w:val="0"/>
                                              <w:divBdr>
                                                <w:top w:val="none" w:sz="0" w:space="0" w:color="auto"/>
                                                <w:left w:val="none" w:sz="0" w:space="0" w:color="auto"/>
                                                <w:bottom w:val="none" w:sz="0" w:space="0" w:color="auto"/>
                                                <w:right w:val="none" w:sz="0" w:space="0" w:color="auto"/>
                                              </w:divBdr>
                                            </w:div>
                                            <w:div w:id="1425613842">
                                              <w:marLeft w:val="0"/>
                                              <w:marRight w:val="0"/>
                                              <w:marTop w:val="0"/>
                                              <w:marBottom w:val="0"/>
                                              <w:divBdr>
                                                <w:top w:val="none" w:sz="0" w:space="0" w:color="auto"/>
                                                <w:left w:val="none" w:sz="0" w:space="0" w:color="auto"/>
                                                <w:bottom w:val="none" w:sz="0" w:space="0" w:color="auto"/>
                                                <w:right w:val="none" w:sz="0" w:space="0" w:color="auto"/>
                                              </w:divBdr>
                                            </w:div>
                                            <w:div w:id="1220819384">
                                              <w:marLeft w:val="0"/>
                                              <w:marRight w:val="0"/>
                                              <w:marTop w:val="0"/>
                                              <w:marBottom w:val="0"/>
                                              <w:divBdr>
                                                <w:top w:val="none" w:sz="0" w:space="0" w:color="auto"/>
                                                <w:left w:val="none" w:sz="0" w:space="0" w:color="auto"/>
                                                <w:bottom w:val="none" w:sz="0" w:space="0" w:color="auto"/>
                                                <w:right w:val="none" w:sz="0" w:space="0" w:color="auto"/>
                                              </w:divBdr>
                                            </w:div>
                                            <w:div w:id="1824740002">
                                              <w:marLeft w:val="0"/>
                                              <w:marRight w:val="0"/>
                                              <w:marTop w:val="0"/>
                                              <w:marBottom w:val="0"/>
                                              <w:divBdr>
                                                <w:top w:val="none" w:sz="0" w:space="0" w:color="auto"/>
                                                <w:left w:val="none" w:sz="0" w:space="0" w:color="auto"/>
                                                <w:bottom w:val="none" w:sz="0" w:space="0" w:color="auto"/>
                                                <w:right w:val="none" w:sz="0" w:space="0" w:color="auto"/>
                                              </w:divBdr>
                                            </w:div>
                                            <w:div w:id="1055661199">
                                              <w:marLeft w:val="0"/>
                                              <w:marRight w:val="0"/>
                                              <w:marTop w:val="0"/>
                                              <w:marBottom w:val="0"/>
                                              <w:divBdr>
                                                <w:top w:val="none" w:sz="0" w:space="0" w:color="auto"/>
                                                <w:left w:val="none" w:sz="0" w:space="0" w:color="auto"/>
                                                <w:bottom w:val="none" w:sz="0" w:space="0" w:color="auto"/>
                                                <w:right w:val="none" w:sz="0" w:space="0" w:color="auto"/>
                                              </w:divBdr>
                                            </w:div>
                                            <w:div w:id="826173222">
                                              <w:marLeft w:val="0"/>
                                              <w:marRight w:val="0"/>
                                              <w:marTop w:val="0"/>
                                              <w:marBottom w:val="0"/>
                                              <w:divBdr>
                                                <w:top w:val="none" w:sz="0" w:space="0" w:color="auto"/>
                                                <w:left w:val="none" w:sz="0" w:space="0" w:color="auto"/>
                                                <w:bottom w:val="none" w:sz="0" w:space="0" w:color="auto"/>
                                                <w:right w:val="none" w:sz="0" w:space="0" w:color="auto"/>
                                              </w:divBdr>
                                            </w:div>
                                            <w:div w:id="1413357022">
                                              <w:marLeft w:val="0"/>
                                              <w:marRight w:val="0"/>
                                              <w:marTop w:val="0"/>
                                              <w:marBottom w:val="0"/>
                                              <w:divBdr>
                                                <w:top w:val="none" w:sz="0" w:space="0" w:color="auto"/>
                                                <w:left w:val="none" w:sz="0" w:space="0" w:color="auto"/>
                                                <w:bottom w:val="none" w:sz="0" w:space="0" w:color="auto"/>
                                                <w:right w:val="none" w:sz="0" w:space="0" w:color="auto"/>
                                              </w:divBdr>
                                              <w:divsChild>
                                                <w:div w:id="875964701">
                                                  <w:marLeft w:val="0"/>
                                                  <w:marRight w:val="0"/>
                                                  <w:marTop w:val="0"/>
                                                  <w:marBottom w:val="0"/>
                                                  <w:divBdr>
                                                    <w:top w:val="none" w:sz="0" w:space="0" w:color="auto"/>
                                                    <w:left w:val="none" w:sz="0" w:space="0" w:color="auto"/>
                                                    <w:bottom w:val="none" w:sz="0" w:space="0" w:color="auto"/>
                                                    <w:right w:val="none" w:sz="0" w:space="0" w:color="auto"/>
                                                  </w:divBdr>
                                                </w:div>
                                                <w:div w:id="1655452874">
                                                  <w:marLeft w:val="0"/>
                                                  <w:marRight w:val="0"/>
                                                  <w:marTop w:val="0"/>
                                                  <w:marBottom w:val="0"/>
                                                  <w:divBdr>
                                                    <w:top w:val="none" w:sz="0" w:space="0" w:color="auto"/>
                                                    <w:left w:val="none" w:sz="0" w:space="0" w:color="auto"/>
                                                    <w:bottom w:val="none" w:sz="0" w:space="0" w:color="auto"/>
                                                    <w:right w:val="none" w:sz="0" w:space="0" w:color="auto"/>
                                                  </w:divBdr>
                                                  <w:divsChild>
                                                    <w:div w:id="577248731">
                                                      <w:marLeft w:val="0"/>
                                                      <w:marRight w:val="0"/>
                                                      <w:marTop w:val="0"/>
                                                      <w:marBottom w:val="0"/>
                                                      <w:divBdr>
                                                        <w:top w:val="none" w:sz="0" w:space="0" w:color="auto"/>
                                                        <w:left w:val="none" w:sz="0" w:space="0" w:color="auto"/>
                                                        <w:bottom w:val="none" w:sz="0" w:space="0" w:color="auto"/>
                                                        <w:right w:val="none" w:sz="0" w:space="0" w:color="auto"/>
                                                      </w:divBdr>
                                                      <w:divsChild>
                                                        <w:div w:id="917131727">
                                                          <w:marLeft w:val="0"/>
                                                          <w:marRight w:val="0"/>
                                                          <w:marTop w:val="0"/>
                                                          <w:marBottom w:val="0"/>
                                                          <w:divBdr>
                                                            <w:top w:val="none" w:sz="0" w:space="0" w:color="auto"/>
                                                            <w:left w:val="none" w:sz="0" w:space="0" w:color="auto"/>
                                                            <w:bottom w:val="none" w:sz="0" w:space="0" w:color="auto"/>
                                                            <w:right w:val="none" w:sz="0" w:space="0" w:color="auto"/>
                                                          </w:divBdr>
                                                          <w:divsChild>
                                                            <w:div w:id="24987885">
                                                              <w:marLeft w:val="0"/>
                                                              <w:marRight w:val="0"/>
                                                              <w:marTop w:val="0"/>
                                                              <w:marBottom w:val="0"/>
                                                              <w:divBdr>
                                                                <w:top w:val="none" w:sz="0" w:space="0" w:color="auto"/>
                                                                <w:left w:val="none" w:sz="0" w:space="0" w:color="auto"/>
                                                                <w:bottom w:val="none" w:sz="0" w:space="0" w:color="auto"/>
                                                                <w:right w:val="none" w:sz="0" w:space="0" w:color="auto"/>
                                                              </w:divBdr>
                                                              <w:divsChild>
                                                                <w:div w:id="1574118246">
                                                                  <w:marLeft w:val="0"/>
                                                                  <w:marRight w:val="0"/>
                                                                  <w:marTop w:val="0"/>
                                                                  <w:marBottom w:val="0"/>
                                                                  <w:divBdr>
                                                                    <w:top w:val="none" w:sz="0" w:space="0" w:color="auto"/>
                                                                    <w:left w:val="none" w:sz="0" w:space="0" w:color="auto"/>
                                                                    <w:bottom w:val="none" w:sz="0" w:space="0" w:color="auto"/>
                                                                    <w:right w:val="none" w:sz="0" w:space="0" w:color="auto"/>
                                                                  </w:divBdr>
                                                                </w:div>
                                                              </w:divsChild>
                                                            </w:div>
                                                            <w:div w:id="1338073285">
                                                              <w:marLeft w:val="0"/>
                                                              <w:marRight w:val="0"/>
                                                              <w:marTop w:val="0"/>
                                                              <w:marBottom w:val="0"/>
                                                              <w:divBdr>
                                                                <w:top w:val="none" w:sz="0" w:space="0" w:color="auto"/>
                                                                <w:left w:val="none" w:sz="0" w:space="0" w:color="auto"/>
                                                                <w:bottom w:val="none" w:sz="0" w:space="0" w:color="auto"/>
                                                                <w:right w:val="none" w:sz="0" w:space="0" w:color="auto"/>
                                                              </w:divBdr>
                                                            </w:div>
                                                            <w:div w:id="1699426138">
                                                              <w:marLeft w:val="0"/>
                                                              <w:marRight w:val="0"/>
                                                              <w:marTop w:val="0"/>
                                                              <w:marBottom w:val="0"/>
                                                              <w:divBdr>
                                                                <w:top w:val="none" w:sz="0" w:space="0" w:color="auto"/>
                                                                <w:left w:val="none" w:sz="0" w:space="0" w:color="auto"/>
                                                                <w:bottom w:val="none" w:sz="0" w:space="0" w:color="auto"/>
                                                                <w:right w:val="none" w:sz="0" w:space="0" w:color="auto"/>
                                                              </w:divBdr>
                                                            </w:div>
                                                            <w:div w:id="1970284874">
                                                              <w:marLeft w:val="0"/>
                                                              <w:marRight w:val="0"/>
                                                              <w:marTop w:val="0"/>
                                                              <w:marBottom w:val="0"/>
                                                              <w:divBdr>
                                                                <w:top w:val="none" w:sz="0" w:space="0" w:color="auto"/>
                                                                <w:left w:val="none" w:sz="0" w:space="0" w:color="auto"/>
                                                                <w:bottom w:val="none" w:sz="0" w:space="0" w:color="auto"/>
                                                                <w:right w:val="none" w:sz="0" w:space="0" w:color="auto"/>
                                                              </w:divBdr>
                                                              <w:divsChild>
                                                                <w:div w:id="499078658">
                                                                  <w:marLeft w:val="0"/>
                                                                  <w:marRight w:val="0"/>
                                                                  <w:marTop w:val="0"/>
                                                                  <w:marBottom w:val="0"/>
                                                                  <w:divBdr>
                                                                    <w:top w:val="none" w:sz="0" w:space="0" w:color="auto"/>
                                                                    <w:left w:val="none" w:sz="0" w:space="0" w:color="auto"/>
                                                                    <w:bottom w:val="none" w:sz="0" w:space="0" w:color="auto"/>
                                                                    <w:right w:val="none" w:sz="0" w:space="0" w:color="auto"/>
                                                                  </w:divBdr>
                                                                </w:div>
                                                              </w:divsChild>
                                                            </w:div>
                                                            <w:div w:id="480999615">
                                                              <w:marLeft w:val="0"/>
                                                              <w:marRight w:val="0"/>
                                                              <w:marTop w:val="0"/>
                                                              <w:marBottom w:val="0"/>
                                                              <w:divBdr>
                                                                <w:top w:val="none" w:sz="0" w:space="0" w:color="auto"/>
                                                                <w:left w:val="none" w:sz="0" w:space="0" w:color="auto"/>
                                                                <w:bottom w:val="none" w:sz="0" w:space="0" w:color="auto"/>
                                                                <w:right w:val="none" w:sz="0" w:space="0" w:color="auto"/>
                                                              </w:divBdr>
                                                              <w:divsChild>
                                                                <w:div w:id="1386176276">
                                                                  <w:marLeft w:val="0"/>
                                                                  <w:marRight w:val="0"/>
                                                                  <w:marTop w:val="0"/>
                                                                  <w:marBottom w:val="0"/>
                                                                  <w:divBdr>
                                                                    <w:top w:val="none" w:sz="0" w:space="0" w:color="auto"/>
                                                                    <w:left w:val="none" w:sz="0" w:space="0" w:color="auto"/>
                                                                    <w:bottom w:val="none" w:sz="0" w:space="0" w:color="auto"/>
                                                                    <w:right w:val="none" w:sz="0" w:space="0" w:color="auto"/>
                                                                  </w:divBdr>
                                                                  <w:divsChild>
                                                                    <w:div w:id="1471820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574910">
                                                              <w:marLeft w:val="0"/>
                                                              <w:marRight w:val="0"/>
                                                              <w:marTop w:val="0"/>
                                                              <w:marBottom w:val="0"/>
                                                              <w:divBdr>
                                                                <w:top w:val="none" w:sz="0" w:space="0" w:color="auto"/>
                                                                <w:left w:val="none" w:sz="0" w:space="0" w:color="auto"/>
                                                                <w:bottom w:val="none" w:sz="0" w:space="0" w:color="auto"/>
                                                                <w:right w:val="none" w:sz="0" w:space="0" w:color="auto"/>
                                                              </w:divBdr>
                                                            </w:div>
                                                            <w:div w:id="2121101380">
                                                              <w:marLeft w:val="0"/>
                                                              <w:marRight w:val="0"/>
                                                              <w:marTop w:val="0"/>
                                                              <w:marBottom w:val="0"/>
                                                              <w:divBdr>
                                                                <w:top w:val="none" w:sz="0" w:space="0" w:color="auto"/>
                                                                <w:left w:val="none" w:sz="0" w:space="0" w:color="auto"/>
                                                                <w:bottom w:val="none" w:sz="0" w:space="0" w:color="auto"/>
                                                                <w:right w:val="none" w:sz="0" w:space="0" w:color="auto"/>
                                                              </w:divBdr>
                                                            </w:div>
                                                            <w:div w:id="408158784">
                                                              <w:marLeft w:val="0"/>
                                                              <w:marRight w:val="0"/>
                                                              <w:marTop w:val="0"/>
                                                              <w:marBottom w:val="0"/>
                                                              <w:divBdr>
                                                                <w:top w:val="none" w:sz="0" w:space="0" w:color="auto"/>
                                                                <w:left w:val="none" w:sz="0" w:space="0" w:color="auto"/>
                                                                <w:bottom w:val="none" w:sz="0" w:space="0" w:color="auto"/>
                                                                <w:right w:val="none" w:sz="0" w:space="0" w:color="auto"/>
                                                              </w:divBdr>
                                                              <w:divsChild>
                                                                <w:div w:id="1324815618">
                                                                  <w:marLeft w:val="0"/>
                                                                  <w:marRight w:val="0"/>
                                                                  <w:marTop w:val="0"/>
                                                                  <w:marBottom w:val="0"/>
                                                                  <w:divBdr>
                                                                    <w:top w:val="none" w:sz="0" w:space="0" w:color="auto"/>
                                                                    <w:left w:val="none" w:sz="0" w:space="0" w:color="auto"/>
                                                                    <w:bottom w:val="none" w:sz="0" w:space="0" w:color="auto"/>
                                                                    <w:right w:val="none" w:sz="0" w:space="0" w:color="auto"/>
                                                                  </w:divBdr>
                                                                </w:div>
                                                              </w:divsChild>
                                                            </w:div>
                                                            <w:div w:id="954680048">
                                                              <w:marLeft w:val="0"/>
                                                              <w:marRight w:val="0"/>
                                                              <w:marTop w:val="0"/>
                                                              <w:marBottom w:val="0"/>
                                                              <w:divBdr>
                                                                <w:top w:val="none" w:sz="0" w:space="0" w:color="auto"/>
                                                                <w:left w:val="none" w:sz="0" w:space="0" w:color="auto"/>
                                                                <w:bottom w:val="none" w:sz="0" w:space="0" w:color="auto"/>
                                                                <w:right w:val="none" w:sz="0" w:space="0" w:color="auto"/>
                                                              </w:divBdr>
                                                              <w:divsChild>
                                                                <w:div w:id="886719737">
                                                                  <w:marLeft w:val="0"/>
                                                                  <w:marRight w:val="0"/>
                                                                  <w:marTop w:val="0"/>
                                                                  <w:marBottom w:val="0"/>
                                                                  <w:divBdr>
                                                                    <w:top w:val="none" w:sz="0" w:space="0" w:color="auto"/>
                                                                    <w:left w:val="none" w:sz="0" w:space="0" w:color="auto"/>
                                                                    <w:bottom w:val="none" w:sz="0" w:space="0" w:color="auto"/>
                                                                    <w:right w:val="none" w:sz="0" w:space="0" w:color="auto"/>
                                                                  </w:divBdr>
                                                                  <w:divsChild>
                                                                    <w:div w:id="1886015772">
                                                                      <w:marLeft w:val="0"/>
                                                                      <w:marRight w:val="0"/>
                                                                      <w:marTop w:val="0"/>
                                                                      <w:marBottom w:val="0"/>
                                                                      <w:divBdr>
                                                                        <w:top w:val="none" w:sz="0" w:space="0" w:color="auto"/>
                                                                        <w:left w:val="none" w:sz="0" w:space="0" w:color="auto"/>
                                                                        <w:bottom w:val="none" w:sz="0" w:space="0" w:color="auto"/>
                                                                        <w:right w:val="none" w:sz="0" w:space="0" w:color="auto"/>
                                                                      </w:divBdr>
                                                                      <w:divsChild>
                                                                        <w:div w:id="37022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698784">
                                                              <w:marLeft w:val="0"/>
                                                              <w:marRight w:val="0"/>
                                                              <w:marTop w:val="0"/>
                                                              <w:marBottom w:val="0"/>
                                                              <w:divBdr>
                                                                <w:top w:val="none" w:sz="0" w:space="0" w:color="auto"/>
                                                                <w:left w:val="none" w:sz="0" w:space="0" w:color="auto"/>
                                                                <w:bottom w:val="none" w:sz="0" w:space="0" w:color="auto"/>
                                                                <w:right w:val="none" w:sz="0" w:space="0" w:color="auto"/>
                                                              </w:divBdr>
                                                            </w:div>
                                                            <w:div w:id="824664884">
                                                              <w:marLeft w:val="0"/>
                                                              <w:marRight w:val="0"/>
                                                              <w:marTop w:val="0"/>
                                                              <w:marBottom w:val="0"/>
                                                              <w:divBdr>
                                                                <w:top w:val="none" w:sz="0" w:space="0" w:color="auto"/>
                                                                <w:left w:val="none" w:sz="0" w:space="0" w:color="auto"/>
                                                                <w:bottom w:val="none" w:sz="0" w:space="0" w:color="auto"/>
                                                                <w:right w:val="none" w:sz="0" w:space="0" w:color="auto"/>
                                                              </w:divBdr>
                                                            </w:div>
                                                            <w:div w:id="1612736216">
                                                              <w:marLeft w:val="0"/>
                                                              <w:marRight w:val="0"/>
                                                              <w:marTop w:val="0"/>
                                                              <w:marBottom w:val="0"/>
                                                              <w:divBdr>
                                                                <w:top w:val="none" w:sz="0" w:space="0" w:color="auto"/>
                                                                <w:left w:val="none" w:sz="0" w:space="0" w:color="auto"/>
                                                                <w:bottom w:val="none" w:sz="0" w:space="0" w:color="auto"/>
                                                                <w:right w:val="none" w:sz="0" w:space="0" w:color="auto"/>
                                                              </w:divBdr>
                                                              <w:divsChild>
                                                                <w:div w:id="126623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170794">
                                                          <w:marLeft w:val="0"/>
                                                          <w:marRight w:val="0"/>
                                                          <w:marTop w:val="0"/>
                                                          <w:marBottom w:val="0"/>
                                                          <w:divBdr>
                                                            <w:top w:val="none" w:sz="0" w:space="0" w:color="auto"/>
                                                            <w:left w:val="none" w:sz="0" w:space="0" w:color="auto"/>
                                                            <w:bottom w:val="none" w:sz="0" w:space="0" w:color="auto"/>
                                                            <w:right w:val="none" w:sz="0" w:space="0" w:color="auto"/>
                                                          </w:divBdr>
                                                          <w:divsChild>
                                                            <w:div w:id="648553955">
                                                              <w:marLeft w:val="0"/>
                                                              <w:marRight w:val="0"/>
                                                              <w:marTop w:val="0"/>
                                                              <w:marBottom w:val="0"/>
                                                              <w:divBdr>
                                                                <w:top w:val="none" w:sz="0" w:space="0" w:color="auto"/>
                                                                <w:left w:val="none" w:sz="0" w:space="0" w:color="auto"/>
                                                                <w:bottom w:val="none" w:sz="0" w:space="0" w:color="auto"/>
                                                                <w:right w:val="none" w:sz="0" w:space="0" w:color="auto"/>
                                                              </w:divBdr>
                                                              <w:divsChild>
                                                                <w:div w:id="371153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01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88764456">
      <w:bodyDiv w:val="1"/>
      <w:marLeft w:val="0"/>
      <w:marRight w:val="0"/>
      <w:marTop w:val="0"/>
      <w:marBottom w:val="0"/>
      <w:divBdr>
        <w:top w:val="none" w:sz="0" w:space="0" w:color="auto"/>
        <w:left w:val="none" w:sz="0" w:space="0" w:color="auto"/>
        <w:bottom w:val="none" w:sz="0" w:space="0" w:color="auto"/>
        <w:right w:val="none" w:sz="0" w:space="0" w:color="auto"/>
      </w:divBdr>
    </w:div>
    <w:div w:id="2123768127">
      <w:bodyDiv w:val="1"/>
      <w:marLeft w:val="0"/>
      <w:marRight w:val="0"/>
      <w:marTop w:val="0"/>
      <w:marBottom w:val="0"/>
      <w:divBdr>
        <w:top w:val="none" w:sz="0" w:space="0" w:color="auto"/>
        <w:left w:val="none" w:sz="0" w:space="0" w:color="auto"/>
        <w:bottom w:val="none" w:sz="0" w:space="0" w:color="auto"/>
        <w:right w:val="none" w:sz="0" w:space="0" w:color="auto"/>
      </w:divBdr>
    </w:div>
    <w:div w:id="2131893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1567</Words>
  <Characters>8937</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dc:creator>
  <cp:keywords/>
  <dc:description/>
  <cp:lastModifiedBy>SUSAN PETERS</cp:lastModifiedBy>
  <cp:revision>2</cp:revision>
  <cp:lastPrinted>2021-05-07T23:02:00Z</cp:lastPrinted>
  <dcterms:created xsi:type="dcterms:W3CDTF">2022-03-11T14:41:00Z</dcterms:created>
  <dcterms:modified xsi:type="dcterms:W3CDTF">2022-03-11T14:41:00Z</dcterms:modified>
</cp:coreProperties>
</file>